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96F517" w14:textId="1C88AEE8" w:rsidR="002E2AE7" w:rsidRDefault="002E2AE7"/>
    <w:p w14:paraId="6C1F0FF3" w14:textId="121EA2B7" w:rsidR="000F603B" w:rsidRDefault="003D0962" w:rsidP="000F603B">
      <w:pPr>
        <w:pStyle w:val="Heading1"/>
      </w:pPr>
      <w:r>
        <w:t>Lab 4: Acceleration of Free Fall</w:t>
      </w:r>
    </w:p>
    <w:p w14:paraId="7EB3C520" w14:textId="35E30B67" w:rsidR="000F603B" w:rsidRDefault="003D0962" w:rsidP="000F603B">
      <w:pPr>
        <w:jc w:val="center"/>
      </w:pPr>
      <w:r>
        <w:t>By: Dr. D. Beznosko</w:t>
      </w:r>
    </w:p>
    <w:p w14:paraId="5EBDAF3E" w14:textId="56F3163E" w:rsidR="00281BB1" w:rsidRDefault="003D0962" w:rsidP="002A176D">
      <w:pPr>
        <w:spacing w:after="0"/>
      </w:pPr>
      <w:r>
        <w:t>For PHYS 2211L, PHYS 1111L</w:t>
      </w:r>
    </w:p>
    <w:p w14:paraId="46A91BD8" w14:textId="43E39B72" w:rsidR="003D0962" w:rsidRDefault="003D0962" w:rsidP="002A176D">
      <w:pPr>
        <w:spacing w:after="0"/>
      </w:pPr>
      <w:r>
        <w:t>05/14/2022</w:t>
      </w:r>
    </w:p>
    <w:p w14:paraId="0DCF4839" w14:textId="3E9C6F6B" w:rsidR="00D508EE" w:rsidRDefault="00D508EE" w:rsidP="002A176D">
      <w:pPr>
        <w:spacing w:after="0"/>
      </w:pPr>
      <w:r>
        <w:t>(Lab outcomes: Statistical and systematic errors using Tracker for video analysis)</w:t>
      </w:r>
    </w:p>
    <w:p w14:paraId="7C309AFF" w14:textId="11C82AD2" w:rsidR="000F603B" w:rsidRDefault="000F603B" w:rsidP="000F603B">
      <w:pPr>
        <w:pStyle w:val="Heading2"/>
      </w:pPr>
      <w:r>
        <w:t>Abstract</w:t>
      </w:r>
    </w:p>
    <w:p w14:paraId="471F6E97" w14:textId="6449538A" w:rsidR="000F603B" w:rsidRPr="000F603B" w:rsidRDefault="000F603B" w:rsidP="000F603B">
      <w:r>
        <w:tab/>
      </w:r>
      <w:r w:rsidR="0046636B">
        <w:t>The Acceleration of Free Fall is a</w:t>
      </w:r>
      <w:r w:rsidR="00A26D96">
        <w:t xml:space="preserve"> </w:t>
      </w:r>
      <w:r w:rsidR="00224179">
        <w:t>Tracker</w:t>
      </w:r>
      <w:r w:rsidR="0046636B">
        <w:t>-based</w:t>
      </w:r>
      <w:r w:rsidR="00A26D96">
        <w:t xml:space="preserve"> assignment</w:t>
      </w:r>
      <w:r>
        <w:t>.</w:t>
      </w:r>
      <w:r w:rsidR="00224179">
        <w:t xml:space="preserve"> </w:t>
      </w:r>
      <w:r w:rsidR="003B2786">
        <w:t xml:space="preserve">The free-falling body experiences the (almost) constant acceleration </w:t>
      </w:r>
      <m:oMath>
        <m:r>
          <w:rPr>
            <w:rFonts w:ascii="Cambria Math" w:hAnsi="Cambria Math"/>
          </w:rPr>
          <m:t>g</m:t>
        </m:r>
      </m:oMath>
      <w:r w:rsidR="003B2786">
        <w:t xml:space="preserve"> on the planet’s surface. Using Tracker and video of the free-falling object, the value of </w:t>
      </w:r>
      <m:oMath>
        <m:r>
          <w:rPr>
            <w:rFonts w:ascii="Cambria Math" w:hAnsi="Cambria Math"/>
          </w:rPr>
          <m:t>g</m:t>
        </m:r>
      </m:oMath>
      <w:r w:rsidR="003B2786">
        <w:rPr>
          <w:rFonts w:eastAsiaTheme="minorEastAsia"/>
        </w:rPr>
        <w:t xml:space="preserve"> and accosiated errors can be found and compared to the accepted value of </w:t>
      </w:r>
      <m:oMath>
        <m:r>
          <w:rPr>
            <w:rFonts w:ascii="Cambria Math" w:eastAsiaTheme="minorEastAsia" w:hAnsi="Cambria Math"/>
          </w:rPr>
          <m:t>9.80665</m:t>
        </m:r>
        <m:f>
          <m:fPr>
            <m:ctrlPr>
              <w:rPr>
                <w:rFonts w:ascii="Cambria Math" w:eastAsiaTheme="minorEastAsia" w:hAnsi="Cambria Math"/>
                <w:i/>
              </w:rPr>
            </m:ctrlPr>
          </m:fPr>
          <m:num>
            <m:r>
              <w:rPr>
                <w:rFonts w:ascii="Cambria Math" w:eastAsiaTheme="minorEastAsia" w:hAnsi="Cambria Math"/>
              </w:rPr>
              <m:t>m</m:t>
            </m:r>
          </m:num>
          <m:den>
            <m:sSup>
              <m:sSupPr>
                <m:ctrlPr>
                  <w:rPr>
                    <w:rFonts w:ascii="Cambria Math" w:eastAsiaTheme="minorEastAsia" w:hAnsi="Cambria Math"/>
                    <w:i/>
                  </w:rPr>
                </m:ctrlPr>
              </m:sSupPr>
              <m:e>
                <m:r>
                  <w:rPr>
                    <w:rFonts w:ascii="Cambria Math" w:eastAsiaTheme="minorEastAsia" w:hAnsi="Cambria Math"/>
                  </w:rPr>
                  <m:t>s</m:t>
                </m:r>
              </m:e>
              <m:sup>
                <m:r>
                  <w:rPr>
                    <w:rFonts w:ascii="Cambria Math" w:eastAsiaTheme="minorEastAsia" w:hAnsi="Cambria Math"/>
                  </w:rPr>
                  <m:t>2</m:t>
                </m:r>
              </m:sup>
            </m:sSup>
          </m:den>
        </m:f>
      </m:oMath>
      <w:r w:rsidR="003B2786">
        <w:rPr>
          <w:rFonts w:eastAsiaTheme="minorEastAsia"/>
        </w:rPr>
        <w:t xml:space="preserve"> </w:t>
      </w:r>
      <w:sdt>
        <w:sdtPr>
          <w:rPr>
            <w:rFonts w:eastAsiaTheme="minorEastAsia"/>
          </w:rPr>
          <w:id w:val="-260070893"/>
          <w:citation/>
        </w:sdtPr>
        <w:sdtEndPr/>
        <w:sdtContent>
          <w:r w:rsidR="001537FC">
            <w:rPr>
              <w:rFonts w:eastAsiaTheme="minorEastAsia"/>
            </w:rPr>
            <w:fldChar w:fldCharType="begin"/>
          </w:r>
          <w:r w:rsidR="001537FC">
            <w:rPr>
              <w:rFonts w:eastAsiaTheme="minorEastAsia"/>
            </w:rPr>
            <w:instrText xml:space="preserve"> CITATION The19 \l 1033 </w:instrText>
          </w:r>
          <w:r w:rsidR="001537FC">
            <w:rPr>
              <w:rFonts w:eastAsiaTheme="minorEastAsia"/>
            </w:rPr>
            <w:fldChar w:fldCharType="separate"/>
          </w:r>
          <w:r w:rsidR="001537FC" w:rsidRPr="001537FC">
            <w:rPr>
              <w:rFonts w:eastAsiaTheme="minorEastAsia"/>
              <w:noProof/>
            </w:rPr>
            <w:t>[1]</w:t>
          </w:r>
          <w:r w:rsidR="001537FC">
            <w:rPr>
              <w:rFonts w:eastAsiaTheme="minorEastAsia"/>
            </w:rPr>
            <w:fldChar w:fldCharType="end"/>
          </w:r>
        </w:sdtContent>
      </w:sdt>
      <w:r w:rsidR="003B2786">
        <w:rPr>
          <w:rFonts w:eastAsiaTheme="minorEastAsia"/>
        </w:rPr>
        <w:t>.</w:t>
      </w:r>
    </w:p>
    <w:p w14:paraId="519E5389" w14:textId="77777777" w:rsidR="000F603B" w:rsidRDefault="000F603B" w:rsidP="000F603B">
      <w:pPr>
        <w:pStyle w:val="Heading2"/>
      </w:pPr>
      <w:r>
        <w:t>Introduction</w:t>
      </w:r>
    </w:p>
    <w:p w14:paraId="20A79C9C" w14:textId="11D8B68A" w:rsidR="003778CC" w:rsidRDefault="000F603B" w:rsidP="0046636B">
      <w:r>
        <w:tab/>
      </w:r>
      <w:r w:rsidR="00FF5756">
        <w:t xml:space="preserve">This experiment is the first one in the Tracker series labs. </w:t>
      </w:r>
      <w:r w:rsidR="00C80822">
        <w:t xml:space="preserve">The instructions provided will allow to measure the acceleration of free fall using the Tracker software and the video of the free-falling object. Hint – you can provide some background information on the science behind the free-fall experiments, who measured g and to which precision, why it is important to know the value of g (as </w:t>
      </w:r>
      <w:r w:rsidR="00BC7289">
        <w:t xml:space="preserve">a </w:t>
      </w:r>
      <w:r w:rsidR="00C80822">
        <w:t>motivation for this experiment), and any other relevant information.</w:t>
      </w:r>
    </w:p>
    <w:p w14:paraId="6ED63C7C" w14:textId="00BC4AFC" w:rsidR="000F603B" w:rsidRDefault="00E9614C" w:rsidP="00E9614C">
      <w:pPr>
        <w:pStyle w:val="Heading2"/>
      </w:pPr>
      <w:r>
        <w:t>Experimental Setup</w:t>
      </w:r>
    </w:p>
    <w:p w14:paraId="5295501C" w14:textId="55C1ABD8" w:rsidR="00E9614C" w:rsidRDefault="00E9614C" w:rsidP="00E9614C">
      <w:r>
        <w:tab/>
      </w:r>
      <w:r w:rsidR="00BC7289">
        <w:t>You are welcome to try and create your own video for this experiment if you have a video recording equipment that is capable of shooting at least 120 fps (240 is preferred) or use the video provided</w:t>
      </w:r>
      <w:r w:rsidR="00281BB1">
        <w:t>.</w:t>
      </w:r>
      <w:r w:rsidR="00BC7289">
        <w:t xml:space="preserve"> If you use your own video and fail to produce quality results, no bonus points will be awarded based on sole fact of using self-produced video.</w:t>
      </w:r>
    </w:p>
    <w:p w14:paraId="3C78A973" w14:textId="0BB6FB60" w:rsidR="00E9614C" w:rsidRDefault="00BC7289" w:rsidP="00E9614C">
      <w:r>
        <w:tab/>
        <w:t xml:space="preserve">The setup schematic is outlined in </w:t>
      </w:r>
      <w:r>
        <w:fldChar w:fldCharType="begin"/>
      </w:r>
      <w:r>
        <w:instrText xml:space="preserve"> REF _Ref101896863 \h </w:instrText>
      </w:r>
      <w:r>
        <w:fldChar w:fldCharType="separate"/>
      </w:r>
      <w:r w:rsidR="00DC1888">
        <w:t xml:space="preserve">Figure </w:t>
      </w:r>
      <w:r w:rsidR="00DC1888">
        <w:rPr>
          <w:noProof/>
        </w:rPr>
        <w:t>1</w:t>
      </w:r>
      <w:r>
        <w:fldChar w:fldCharType="end"/>
      </w:r>
      <w:r>
        <w:t xml:space="preserve"> and consists of the ruler (</w:t>
      </w:r>
      <w:r>
        <w:fldChar w:fldCharType="begin"/>
      </w:r>
      <w:r>
        <w:instrText xml:space="preserve"> REF _Ref101896863 \h </w:instrText>
      </w:r>
      <w:r>
        <w:fldChar w:fldCharType="separate"/>
      </w:r>
      <w:r w:rsidR="00DC1888">
        <w:t xml:space="preserve">Figure </w:t>
      </w:r>
      <w:r w:rsidR="00DC1888">
        <w:rPr>
          <w:noProof/>
        </w:rPr>
        <w:t>1</w:t>
      </w:r>
      <w:r>
        <w:fldChar w:fldCharType="end"/>
      </w:r>
      <w:r>
        <w:t xml:space="preserve">a) to set the scale and the object that is being dropped, a ball in the case of the provided video as in </w:t>
      </w:r>
      <w:r>
        <w:fldChar w:fldCharType="begin"/>
      </w:r>
      <w:r>
        <w:instrText xml:space="preserve"> REF _Ref101896863 \h </w:instrText>
      </w:r>
      <w:r>
        <w:fldChar w:fldCharType="separate"/>
      </w:r>
      <w:r w:rsidR="00DC1888">
        <w:t xml:space="preserve">Figure </w:t>
      </w:r>
      <w:r w:rsidR="00DC1888">
        <w:rPr>
          <w:noProof/>
        </w:rPr>
        <w:t>1</w:t>
      </w:r>
      <w:r>
        <w:fldChar w:fldCharType="end"/>
      </w:r>
      <w:r>
        <w:t xml:space="preserve">b. Do not copy this schematic. </w:t>
      </w:r>
      <w:r w:rsidR="000F34B6">
        <w:t xml:space="preserve">Include this separately if you make your own video. Consider describing the screenshot instead if you opt for the provided video file (as in </w:t>
      </w:r>
      <w:r w:rsidR="000F34B6">
        <w:fldChar w:fldCharType="begin"/>
      </w:r>
      <w:r w:rsidR="000F34B6">
        <w:instrText xml:space="preserve"> REF _Ref102572805 \h </w:instrText>
      </w:r>
      <w:r w:rsidR="000F34B6">
        <w:fldChar w:fldCharType="separate"/>
      </w:r>
      <w:r w:rsidR="00DC1888">
        <w:t xml:space="preserve">Figure </w:t>
      </w:r>
      <w:r w:rsidR="00DC1888">
        <w:rPr>
          <w:noProof/>
        </w:rPr>
        <w:t>2</w:t>
      </w:r>
      <w:r w:rsidR="000F34B6">
        <w:fldChar w:fldCharType="end"/>
      </w:r>
      <w:r w:rsidR="000F34B6">
        <w:t>).</w:t>
      </w:r>
    </w:p>
    <w:p w14:paraId="6B8CD9B6" w14:textId="4C988037" w:rsidR="00281BB1" w:rsidRDefault="00BC7289" w:rsidP="00E9614C">
      <w:r>
        <w:rPr>
          <w:noProof/>
        </w:rPr>
        <mc:AlternateContent>
          <mc:Choice Requires="wpg">
            <w:drawing>
              <wp:anchor distT="0" distB="0" distL="114300" distR="114300" simplePos="0" relativeHeight="251665408" behindDoc="0" locked="0" layoutInCell="1" allowOverlap="1" wp14:anchorId="30E76B7A" wp14:editId="117B96D9">
                <wp:simplePos x="0" y="0"/>
                <wp:positionH relativeFrom="margin">
                  <wp:align>center</wp:align>
                </wp:positionH>
                <wp:positionV relativeFrom="paragraph">
                  <wp:posOffset>334239</wp:posOffset>
                </wp:positionV>
                <wp:extent cx="1261110" cy="1319530"/>
                <wp:effectExtent l="0" t="0" r="15240" b="13970"/>
                <wp:wrapTopAndBottom/>
                <wp:docPr id="13" name="Group 13"/>
                <wp:cNvGraphicFramePr/>
                <a:graphic xmlns:a="http://schemas.openxmlformats.org/drawingml/2006/main">
                  <a:graphicData uri="http://schemas.microsoft.com/office/word/2010/wordprocessingGroup">
                    <wpg:wgp>
                      <wpg:cNvGrpSpPr/>
                      <wpg:grpSpPr>
                        <a:xfrm>
                          <a:off x="0" y="0"/>
                          <a:ext cx="1261110" cy="1319530"/>
                          <a:chOff x="1082650" y="0"/>
                          <a:chExt cx="1261850" cy="1319989"/>
                        </a:xfrm>
                      </wpg:grpSpPr>
                      <wpg:grpSp>
                        <wpg:cNvPr id="3" name="Group 3"/>
                        <wpg:cNvGrpSpPr/>
                        <wpg:grpSpPr>
                          <a:xfrm>
                            <a:off x="1441096" y="0"/>
                            <a:ext cx="903404" cy="1319989"/>
                            <a:chOff x="1865184" y="-492360"/>
                            <a:chExt cx="1158874" cy="1693417"/>
                          </a:xfrm>
                        </wpg:grpSpPr>
                        <wps:wsp>
                          <wps:cNvPr id="1" name="Rectangle 1"/>
                          <wps:cNvSpPr/>
                          <wps:spPr>
                            <a:xfrm rot="5400000">
                              <a:off x="1129722" y="248001"/>
                              <a:ext cx="1688518" cy="217594"/>
                            </a:xfrm>
                            <a:prstGeom prst="rect">
                              <a:avLst/>
                            </a:prstGeom>
                          </wps:spPr>
                          <wps:style>
                            <a:lnRef idx="2">
                              <a:schemeClr val="dk1"/>
                            </a:lnRef>
                            <a:fillRef idx="1">
                              <a:schemeClr val="lt1"/>
                            </a:fillRef>
                            <a:effectRef idx="0">
                              <a:schemeClr val="dk1"/>
                            </a:effectRef>
                            <a:fontRef idx="minor">
                              <a:schemeClr val="dk1"/>
                            </a:fontRef>
                          </wps:style>
                          <wps:txbx>
                            <w:txbxContent>
                              <w:p w14:paraId="6C860914" w14:textId="74E76B78" w:rsidR="00281BB1" w:rsidRDefault="00281BB1" w:rsidP="00281BB1">
                                <w:pPr>
                                  <w:jc w:val="center"/>
                                </w:pPr>
                                <w:r>
                                  <w:t>Ruler</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2" name="Oval 2"/>
                          <wps:cNvSpPr/>
                          <wps:spPr>
                            <a:xfrm>
                              <a:off x="2432617" y="-492360"/>
                              <a:ext cx="591441" cy="591440"/>
                            </a:xfrm>
                            <a:prstGeom prst="ellipse">
                              <a:avLst/>
                            </a:prstGeom>
                          </wps:spPr>
                          <wps:style>
                            <a:lnRef idx="2">
                              <a:schemeClr val="accent5"/>
                            </a:lnRef>
                            <a:fillRef idx="1">
                              <a:schemeClr val="lt1"/>
                            </a:fillRef>
                            <a:effectRef idx="0">
                              <a:schemeClr val="accent5"/>
                            </a:effectRef>
                            <a:fontRef idx="minor">
                              <a:schemeClr val="dk1"/>
                            </a:fontRef>
                          </wps:style>
                          <wps:txbx>
                            <w:txbxContent>
                              <w:p w14:paraId="39AB76E8" w14:textId="6D1E5C3A" w:rsidR="00281BB1" w:rsidRDefault="00281BB1" w:rsidP="00281BB1">
                                <w:pPr>
                                  <w:jc w:val="center"/>
                                </w:pPr>
                                <w:r>
                                  <w:t>Ball</w:t>
                                </w:r>
                              </w:p>
                            </w:txbxContent>
                          </wps:txbx>
                          <wps:bodyPr rot="0" spcFirstLastPara="0" vertOverflow="overflow" horzOverflow="overflow" vert="horz" wrap="square" lIns="0" tIns="54864" rIns="0" bIns="45720" numCol="1" spcCol="0" rtlCol="0" fromWordArt="0" anchor="ctr" anchorCtr="0" forceAA="0" compatLnSpc="1">
                            <a:prstTxWarp prst="textNoShape">
                              <a:avLst/>
                            </a:prstTxWarp>
                            <a:noAutofit/>
                          </wps:bodyPr>
                        </wps:wsp>
                      </wpg:grpSp>
                      <wps:wsp>
                        <wps:cNvPr id="5" name="Text Box 5"/>
                        <wps:cNvSpPr txBox="1"/>
                        <wps:spPr>
                          <a:xfrm>
                            <a:off x="1082650" y="980236"/>
                            <a:ext cx="412750" cy="317500"/>
                          </a:xfrm>
                          <a:prstGeom prst="rect">
                            <a:avLst/>
                          </a:prstGeom>
                          <a:noFill/>
                          <a:ln w="6350">
                            <a:noFill/>
                          </a:ln>
                        </wps:spPr>
                        <wps:txbx>
                          <w:txbxContent>
                            <w:p w14:paraId="7C6116D9" w14:textId="038BA801" w:rsidR="002A7CBF" w:rsidRDefault="002A7CBF">
                              <w:r>
                                <w:t>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6" name="Text Box 6"/>
                        <wps:cNvSpPr txBox="1"/>
                        <wps:spPr>
                          <a:xfrm>
                            <a:off x="1799605" y="541470"/>
                            <a:ext cx="412750" cy="317500"/>
                          </a:xfrm>
                          <a:prstGeom prst="rect">
                            <a:avLst/>
                          </a:prstGeom>
                          <a:noFill/>
                          <a:ln w="6350">
                            <a:noFill/>
                          </a:ln>
                        </wps:spPr>
                        <wps:txbx>
                          <w:txbxContent>
                            <w:p w14:paraId="1583DA21" w14:textId="43074B5E" w:rsidR="002A7CBF" w:rsidRDefault="002A7CBF">
                              <w:r>
                                <w:t>b)</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anchor>
            </w:drawing>
          </mc:Choice>
          <mc:Fallback>
            <w:pict>
              <v:group w14:anchorId="30E76B7A" id="Group 13" o:spid="_x0000_s1026" style="position:absolute;margin-left:0;margin-top:26.3pt;width:99.3pt;height:103.9pt;z-index:251665408;mso-position-horizontal:center;mso-position-horizontal-relative:margin;mso-width-relative:margin" coordorigin="10826" coordsize="12618,1319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">
                <v:group id="Group 3" o:spid="_x0000_s1027" style="position:absolute;left:14410;width:9035;height:13199" coordorigin="18651,-4923" coordsize="11588,169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rect id="Rectangle 1" o:spid="_x0000_s1028" style="position:absolute;left:11297;top:2480;width:16884;height:2176;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" fillcolor="white [3201]" strokecolor="black [3200]" strokeweight="1pt">
                    <v:textbox inset="0,0,0,0">
                      <w:txbxContent>
                        <w:p w14:paraId="6C860914" w14:textId="74E76B78" w:rsidR="00281BB1" w:rsidRDefault="00281BB1" w:rsidP="00281BB1">
                          <w:pPr>
                            <w:jc w:val="center"/>
                          </w:pPr>
                          <w:r>
                            <w:t>Ruler</w:t>
                          </w:r>
                        </w:p>
                      </w:txbxContent>
                    </v:textbox>
                  </v:rect>
                  <v:oval id="Oval 2" o:spid="_x0000_s1029" style="position:absolute;left:24326;top:-4923;width:5914;height:591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" fillcolor="white [3201]" strokecolor="#5b9bd5 [3208]" strokeweight="1pt">
                    <v:stroke joinstyle="miter"/>
                    <v:textbox inset="0,4.32pt,0">
                      <w:txbxContent>
                        <w:p w14:paraId="39AB76E8" w14:textId="6D1E5C3A" w:rsidR="00281BB1" w:rsidRDefault="00281BB1" w:rsidP="00281BB1">
                          <w:pPr>
                            <w:jc w:val="center"/>
                          </w:pPr>
                          <w:r>
                            <w:t>Ball</w:t>
                          </w:r>
                        </w:p>
                      </w:txbxContent>
                    </v:textbox>
                  </v:oval>
                </v:group>
                <v:shapetype id="_x0000_t202" coordsize="21600,21600" o:spt="202" path="m,l,21600r21600,l21600,xe">
                  <v:stroke joinstyle="miter"/>
                  <v:path gradientshapeok="t" o:connecttype="rect"/>
                </v:shapetype>
                <v:shape id="Text Box 5" o:spid="_x0000_s1030" type="#_x0000_t202" style="position:absolute;left:10826;top:9802;width:4128;height:31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" filled="f" stroked="f" strokeweight=".5pt">
                  <v:textbox>
                    <w:txbxContent>
                      <w:p w14:paraId="7C6116D9" w14:textId="038BA801" w:rsidR="002A7CBF" w:rsidRDefault="002A7CBF">
                        <w:r>
                          <w:t>a)</w:t>
                        </w:r>
                      </w:p>
                    </w:txbxContent>
                  </v:textbox>
                </v:shape>
                <v:shape id="Text Box 6" o:spid="_x0000_s1031" type="#_x0000_t202" style="position:absolute;left:17996;top:5414;width:4127;height:31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" filled="f" stroked="f" strokeweight=".5pt">
                  <v:textbox>
                    <w:txbxContent>
                      <w:p w14:paraId="1583DA21" w14:textId="43074B5E" w:rsidR="002A7CBF" w:rsidRDefault="002A7CBF">
                        <w:r>
                          <w:t>b)</w:t>
                        </w:r>
                      </w:p>
                    </w:txbxContent>
                  </v:textbox>
                </v:shape>
                <w10:wrap type="topAndBottom" anchorx="margin"/>
              </v:group>
            </w:pict>
          </mc:Fallback>
        </mc:AlternateContent>
      </w:r>
    </w:p>
    <w:p w14:paraId="47E9EA89" w14:textId="0361737F" w:rsidR="00281BB1" w:rsidRDefault="00281BB1" w:rsidP="00E9614C"/>
    <w:p w14:paraId="2A0F3E18" w14:textId="495EDE3F" w:rsidR="00281BB1" w:rsidRDefault="00281BB1" w:rsidP="00E9614C">
      <w:r>
        <w:rPr>
          <w:noProof/>
        </w:rPr>
        <mc:AlternateContent>
          <mc:Choice Requires="wps">
            <w:drawing>
              <wp:anchor distT="0" distB="0" distL="114300" distR="114300" simplePos="0" relativeHeight="251661312" behindDoc="0" locked="0" layoutInCell="1" allowOverlap="1" wp14:anchorId="10B848D1" wp14:editId="4FB3F463">
                <wp:simplePos x="0" y="0"/>
                <wp:positionH relativeFrom="column">
                  <wp:posOffset>410820</wp:posOffset>
                </wp:positionH>
                <wp:positionV relativeFrom="paragraph">
                  <wp:posOffset>8255</wp:posOffset>
                </wp:positionV>
                <wp:extent cx="5035550" cy="635"/>
                <wp:effectExtent l="0" t="0" r="0" b="0"/>
                <wp:wrapNone/>
                <wp:docPr id="4" name="Text Box 4"/>
                <wp:cNvGraphicFramePr/>
                <a:graphic xmlns:a="http://schemas.openxmlformats.org/drawingml/2006/main">
                  <a:graphicData uri="http://schemas.microsoft.com/office/word/2010/wordprocessingShape">
                    <wps:wsp>
                      <wps:cNvSpPr txBox="1"/>
                      <wps:spPr>
                        <a:xfrm>
                          <a:off x="0" y="0"/>
                          <a:ext cx="5035550" cy="635"/>
                        </a:xfrm>
                        <a:prstGeom prst="rect">
                          <a:avLst/>
                        </a:prstGeom>
                        <a:solidFill>
                          <a:prstClr val="white"/>
                        </a:solidFill>
                        <a:ln>
                          <a:noFill/>
                        </a:ln>
                      </wps:spPr>
                      <wps:txbx>
                        <w:txbxContent>
                          <w:p w14:paraId="6E6775AD" w14:textId="4C9FB8BE" w:rsidR="00281BB1" w:rsidRPr="00C74B08" w:rsidRDefault="00281BB1" w:rsidP="00281BB1">
                            <w:pPr>
                              <w:pStyle w:val="Caption"/>
                              <w:rPr>
                                <w:noProof/>
                                <w:sz w:val="24"/>
                              </w:rPr>
                            </w:pPr>
                            <w:bookmarkStart w:id="0" w:name="_Ref101896863"/>
                            <w:r>
                              <w:t xml:space="preserve">Figure </w:t>
                            </w:r>
                            <w:fldSimple w:instr=" SEQ Figure \* ARABIC ">
                              <w:r w:rsidR="00DC1888">
                                <w:rPr>
                                  <w:noProof/>
                                </w:rPr>
                                <w:t>1</w:t>
                              </w:r>
                            </w:fldSimple>
                            <w:bookmarkEnd w:id="0"/>
                            <w:r>
                              <w:t>: The experimental setup schematic</w:t>
                            </w:r>
                            <w:r w:rsidR="000F34B6">
                              <w:t xml:space="preserve"> for shooting the video</w:t>
                            </w:r>
                            <w:r>
                              <w:t>.</w:t>
                            </w:r>
                            <w:r w:rsidR="002A7CBF">
                              <w:t xml:space="preserve"> </w:t>
                            </w:r>
                            <w:r w:rsidR="000F34B6">
                              <w:t xml:space="preserve">(a) </w:t>
                            </w:r>
                            <w:r w:rsidR="002A7CBF">
                              <w:t xml:space="preserve">ruler used to </w:t>
                            </w:r>
                            <w:r w:rsidR="000F34B6">
                              <w:t>set the scale,</w:t>
                            </w:r>
                            <w:r w:rsidR="002A7CBF">
                              <w:t xml:space="preserve"> (b)</w:t>
                            </w:r>
                            <w:r w:rsidR="000F34B6">
                              <w:t xml:space="preserve"> object being dropped</w:t>
                            </w:r>
                            <w:r w:rsidR="002A7CBF">
                              <w:t>.</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 w14:anchorId="10B848D1" id="Text Box 4" o:spid="_x0000_s1032" type="#_x0000_t202" style="position:absolute;margin-left:32.35pt;margin-top:.65pt;width:396.5pt;height:.05pt;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" stroked="f">
                <v:textbox style="mso-fit-shape-to-text:t" inset="0,0,0,0">
                  <w:txbxContent>
                    <w:p w14:paraId="6E6775AD" w14:textId="4C9FB8BE" w:rsidR="00281BB1" w:rsidRPr="00C74B08" w:rsidRDefault="00281BB1" w:rsidP="00281BB1">
                      <w:pPr>
                        <w:pStyle w:val="Caption"/>
                        <w:rPr>
                          <w:noProof/>
                          <w:sz w:val="24"/>
                        </w:rPr>
                      </w:pPr>
                      <w:bookmarkStart w:id="1" w:name="_Ref101896863"/>
                      <w:r>
                        <w:t xml:space="preserve">Figure </w:t>
                      </w:r>
                      <w:fldSimple w:instr=" SEQ Figure \* ARABIC ">
                        <w:r w:rsidR="00DC1888">
                          <w:rPr>
                            <w:noProof/>
                          </w:rPr>
                          <w:t>1</w:t>
                        </w:r>
                      </w:fldSimple>
                      <w:bookmarkEnd w:id="1"/>
                      <w:r>
                        <w:t>: The experimental setup schematic</w:t>
                      </w:r>
                      <w:r w:rsidR="000F34B6">
                        <w:t xml:space="preserve"> for shooting the video</w:t>
                      </w:r>
                      <w:r>
                        <w:t>.</w:t>
                      </w:r>
                      <w:r w:rsidR="002A7CBF">
                        <w:t xml:space="preserve"> </w:t>
                      </w:r>
                      <w:r w:rsidR="000F34B6">
                        <w:t xml:space="preserve">(a) </w:t>
                      </w:r>
                      <w:r w:rsidR="002A7CBF">
                        <w:t xml:space="preserve">ruler used to </w:t>
                      </w:r>
                      <w:r w:rsidR="000F34B6">
                        <w:t>set the scale,</w:t>
                      </w:r>
                      <w:r w:rsidR="002A7CBF">
                        <w:t xml:space="preserve"> (b)</w:t>
                      </w:r>
                      <w:r w:rsidR="000F34B6">
                        <w:t xml:space="preserve"> object being dropped</w:t>
                      </w:r>
                      <w:r w:rsidR="002A7CBF">
                        <w:t>.</w:t>
                      </w:r>
                    </w:p>
                  </w:txbxContent>
                </v:textbox>
              </v:shape>
            </w:pict>
          </mc:Fallback>
        </mc:AlternateContent>
      </w:r>
    </w:p>
    <w:p w14:paraId="24459848" w14:textId="24C47ED9" w:rsidR="00E9614C" w:rsidRDefault="00E9614C" w:rsidP="00E16EF5"/>
    <w:p w14:paraId="1133C81C" w14:textId="2A5FD4B2" w:rsidR="00FD5D7F" w:rsidRDefault="00C026A0" w:rsidP="00C026A0">
      <w:pPr>
        <w:keepNext/>
        <w:jc w:val="center"/>
      </w:pPr>
      <w:r w:rsidRPr="00C026A0">
        <w:rPr>
          <w:noProof/>
        </w:rPr>
        <w:drawing>
          <wp:inline distT="0" distB="0" distL="0" distR="0" wp14:anchorId="396F6856" wp14:editId="124F0155">
            <wp:extent cx="4780358" cy="3869741"/>
            <wp:effectExtent l="0" t="0" r="1270" b="0"/>
            <wp:docPr id="14" name="Picture 14" descr="A screen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4" descr="A screenshot of a computer&#10;&#10;Description automatically generated"/>
                    <pic:cNvPicPr/>
                  </pic:nvPicPr>
                  <pic:blipFill>
                    <a:blip r:embed="rId7"/>
                    <a:stretch>
                      <a:fillRect/>
                    </a:stretch>
                  </pic:blipFill>
                  <pic:spPr>
                    <a:xfrm>
                      <a:off x="0" y="0"/>
                      <a:ext cx="4786313" cy="3874562"/>
                    </a:xfrm>
                    <a:prstGeom prst="rect">
                      <a:avLst/>
                    </a:prstGeom>
                  </pic:spPr>
                </pic:pic>
              </a:graphicData>
            </a:graphic>
          </wp:inline>
        </w:drawing>
      </w:r>
    </w:p>
    <w:p w14:paraId="6850F58C" w14:textId="1E3055AE" w:rsidR="006A7A76" w:rsidRDefault="00FD5D7F" w:rsidP="00E16EF5">
      <w:pPr>
        <w:pStyle w:val="Caption"/>
      </w:pPr>
      <w:bookmarkStart w:id="2" w:name="_Ref102572805"/>
      <w:r>
        <w:t xml:space="preserve">Figure </w:t>
      </w:r>
      <w:fldSimple w:instr=" SEQ Figure \* ARABIC ">
        <w:r w:rsidR="00DC1888">
          <w:rPr>
            <w:noProof/>
          </w:rPr>
          <w:t>2</w:t>
        </w:r>
      </w:fldSimple>
      <w:bookmarkEnd w:id="2"/>
      <w:r>
        <w:t>:</w:t>
      </w:r>
      <w:r w:rsidR="00C026A0">
        <w:t xml:space="preserve"> The Tracker screen setup</w:t>
      </w:r>
      <w:r w:rsidR="006D7720">
        <w:t>.</w:t>
      </w:r>
      <w:r w:rsidR="00C026A0">
        <w:t xml:space="preserve"> The scale, axes and the object template are set.</w:t>
      </w:r>
    </w:p>
    <w:p w14:paraId="4CE6DFB6" w14:textId="16A2D5C5" w:rsidR="00EB2717" w:rsidRDefault="00EB2717" w:rsidP="00EB2717">
      <w:pPr>
        <w:pStyle w:val="Heading3"/>
      </w:pPr>
      <w:r>
        <w:t>Procedure:</w:t>
      </w:r>
    </w:p>
    <w:p w14:paraId="033CF918" w14:textId="7E4C87B0" w:rsidR="00903085" w:rsidRDefault="00E16EF5" w:rsidP="00E9614C">
      <w:r>
        <w:t>Download the video (or make one yourself. No instructions for making video are provided – check with your lab instructor if unsure – or just use the video provided.</w:t>
      </w:r>
    </w:p>
    <w:p w14:paraId="7CCB100E" w14:textId="44D1D760" w:rsidR="00E16EF5" w:rsidRDefault="00E16EF5" w:rsidP="00E9614C">
      <w:r>
        <w:t>Set the frame rate as indicated in the video file name (960 fps, 480fps, etc.)</w:t>
      </w:r>
    </w:p>
    <w:p w14:paraId="41404FB2" w14:textId="3B299583" w:rsidR="00E16EF5" w:rsidRDefault="00E16EF5" w:rsidP="00E9614C">
      <w:r>
        <w:t>Set the axes such as y-axis is vertical. You can choose to have the coordinate system origin at any location that is convenient, like the initial or final position of the ball…</w:t>
      </w:r>
    </w:p>
    <w:p w14:paraId="455988DF" w14:textId="3EFEE680" w:rsidR="00E16EF5" w:rsidRDefault="00E16EF5" w:rsidP="00E9614C">
      <w:r>
        <w:t>Set the scale by using the calibration stick tool.</w:t>
      </w:r>
    </w:p>
    <w:p w14:paraId="53DD9570" w14:textId="0329908F" w:rsidR="00E16EF5" w:rsidRDefault="00E16EF5" w:rsidP="00E9614C">
      <w:r>
        <w:t xml:space="preserve">Create a new point mass, set the footprints to </w:t>
      </w:r>
      <w:r w:rsidR="00631832">
        <w:t>circle,</w:t>
      </w:r>
      <w:r>
        <w:t xml:space="preserve"> and choose a good size that will encompass most of the falling object. If you don’t get it right, you can resize it after you click on the object holding the right control keys (refer to Tracker manual video if unsure).</w:t>
      </w:r>
    </w:p>
    <w:p w14:paraId="3B8D7DE0" w14:textId="65650FE8" w:rsidR="00631832" w:rsidRDefault="00631832" w:rsidP="00E9614C">
      <w:r>
        <w:t>Choose to track every 4</w:t>
      </w:r>
      <w:r w:rsidRPr="00631832">
        <w:rPr>
          <w:vertAlign w:val="superscript"/>
        </w:rPr>
        <w:t>th</w:t>
      </w:r>
      <w:r>
        <w:t xml:space="preserve"> frame (can be every 3</w:t>
      </w:r>
      <w:r w:rsidRPr="00631832">
        <w:rPr>
          <w:vertAlign w:val="superscript"/>
        </w:rPr>
        <w:t>rd</w:t>
      </w:r>
      <w:r>
        <w:t xml:space="preserve"> or 5</w:t>
      </w:r>
      <w:r w:rsidRPr="00631832">
        <w:rPr>
          <w:vertAlign w:val="superscript"/>
        </w:rPr>
        <w:t>th</w:t>
      </w:r>
      <w:r>
        <w:t xml:space="preserve"> or similar, don’t choose a very large number</w:t>
      </w:r>
      <w:r w:rsidR="00D508EE">
        <w:t>. All track all frames if your computer is fast</w:t>
      </w:r>
      <w:r>
        <w:t>).</w:t>
      </w:r>
    </w:p>
    <w:p w14:paraId="061B6853" w14:textId="71541F60" w:rsidR="00631832" w:rsidRDefault="00631832" w:rsidP="00E9614C">
      <w:r>
        <w:t xml:space="preserve">Set the display to </w:t>
      </w:r>
      <m:oMath>
        <m:r>
          <w:rPr>
            <w:rFonts w:ascii="Cambria Math" w:hAnsi="Cambria Math"/>
          </w:rPr>
          <m:t>y</m:t>
        </m:r>
      </m:oMath>
      <w:r>
        <w:t xml:space="preserve"> vs </w:t>
      </w:r>
      <m:oMath>
        <m:r>
          <w:rPr>
            <w:rFonts w:ascii="Cambria Math" w:hAnsi="Cambria Math"/>
          </w:rPr>
          <m:t>t</m:t>
        </m:r>
      </m:oMath>
      <w:r>
        <w:t>. Go to analysis and do a second order polynomial fit</w:t>
      </w:r>
      <w:r w:rsidR="00FD2B55">
        <w:t xml:space="preserve"> (parabola)</w:t>
      </w:r>
      <w:r>
        <w:t>.</w:t>
      </w:r>
    </w:p>
    <w:p w14:paraId="28862088" w14:textId="3F4388D5" w:rsidR="00631832" w:rsidRDefault="00631832" w:rsidP="00E9614C">
      <w:r>
        <w:t xml:space="preserve">In theory section </w:t>
      </w:r>
      <w:r w:rsidR="000D099D">
        <w:t xml:space="preserve">in your report </w:t>
      </w:r>
      <w:r>
        <w:t xml:space="preserve">– </w:t>
      </w:r>
      <w:r w:rsidR="002C2738">
        <w:t>write</w:t>
      </w:r>
      <w:r>
        <w:t xml:space="preserve"> the equation for the motion under the constant acceleration and identify all parts in it. Identify the acceleration from the fit. Highlighting some derivation steps is a plus.</w:t>
      </w:r>
    </w:p>
    <w:p w14:paraId="29AF7119" w14:textId="30FF054B" w:rsidR="00631832" w:rsidRDefault="00631832" w:rsidP="00E9614C">
      <w:r>
        <w:lastRenderedPageBreak/>
        <w:t>Record the acceleration with the associated error from Tracker. (Hint – error changes when multiplied or divided by a constant).</w:t>
      </w:r>
      <w:r w:rsidR="000F100D">
        <w:t xml:space="preserve"> This is your statistical error.</w:t>
      </w:r>
    </w:p>
    <w:p w14:paraId="427AD4FB" w14:textId="3CAC0DB1" w:rsidR="000F100D" w:rsidRDefault="00D95E2D" w:rsidP="00E9614C">
      <w:r>
        <w:t xml:space="preserve">Don’t close the analysis window. Go to the main window and delete the calibration stick. Create a new one and adjust the end points to the ruler (you don’t have to use the entire ruler all the </w:t>
      </w:r>
      <w:proofErr w:type="gramStart"/>
      <w:r>
        <w:t>times</w:t>
      </w:r>
      <w:proofErr w:type="gramEnd"/>
      <w:r>
        <w:t>, can use a part</w:t>
      </w:r>
      <w:r w:rsidR="002C2738">
        <w:t xml:space="preserve"> of it</w:t>
      </w:r>
      <w:r>
        <w:t xml:space="preserve">). Make sure that the total length of the calibration stick is correct and is in meters. </w:t>
      </w:r>
      <w:r w:rsidR="002C2738">
        <w:t>You might</w:t>
      </w:r>
      <w:r>
        <w:t xml:space="preserve"> need to adjust the end points again so that all values are recalculated. Record the new value of the acceleration.</w:t>
      </w:r>
    </w:p>
    <w:p w14:paraId="720C827B" w14:textId="232DB953" w:rsidR="00D95E2D" w:rsidRDefault="00D95E2D" w:rsidP="00E9614C">
      <w:r>
        <w:t>Do this 5 times. The</w:t>
      </w:r>
      <w:r w:rsidR="002C2738">
        <w:t xml:space="preserve"> standard deviation</w:t>
      </w:r>
      <w:r>
        <w:t xml:space="preserve"> of all acceleration values is your systematic error. Use the average as the result.</w:t>
      </w:r>
      <w:r w:rsidR="002C2738">
        <w:t xml:space="preserve"> (Hint: use Excel functions AVERGE and</w:t>
      </w:r>
      <w:r w:rsidR="002C2738" w:rsidRPr="002C2738">
        <w:t xml:space="preserve"> </w:t>
      </w:r>
      <w:r w:rsidR="002C2738">
        <w:t>STDEV for the average and standard deviation, or similar functions for your software, don’t do this manually!)</w:t>
      </w:r>
    </w:p>
    <w:p w14:paraId="0F534DD0" w14:textId="7D4CA39C" w:rsidR="00D95E2D" w:rsidRDefault="00D95E2D" w:rsidP="00E9614C">
      <w:pPr>
        <w:rPr>
          <w:rFonts w:eastAsiaTheme="minorEastAsia"/>
        </w:rPr>
      </w:pPr>
      <w:r>
        <w:t>Your result should be in the form of (</w:t>
      </w:r>
      <w:r w:rsidR="00C256FB" w:rsidRPr="006A2B48">
        <w:rPr>
          <w:i/>
          <w:iCs/>
        </w:rPr>
        <w:t>sample</w:t>
      </w:r>
      <w:r w:rsidRPr="006A2B48">
        <w:rPr>
          <w:i/>
          <w:iCs/>
        </w:rPr>
        <w:t xml:space="preserve"> values </w:t>
      </w:r>
      <w:r w:rsidR="00C256FB" w:rsidRPr="006A2B48">
        <w:rPr>
          <w:i/>
          <w:iCs/>
        </w:rPr>
        <w:t>are shown</w:t>
      </w:r>
      <w:r>
        <w:t xml:space="preserve">): </w:t>
      </w:r>
      <m:oMath>
        <m:sSub>
          <m:sSubPr>
            <m:ctrlPr>
              <w:rPr>
                <w:rFonts w:ascii="Cambria Math" w:hAnsi="Cambria Math"/>
                <w:i/>
              </w:rPr>
            </m:ctrlPr>
          </m:sSubPr>
          <m:e>
            <m:r>
              <w:rPr>
                <w:rFonts w:ascii="Cambria Math" w:hAnsi="Cambria Math"/>
              </w:rPr>
              <m:t>a</m:t>
            </m:r>
          </m:e>
          <m:sub>
            <m:r>
              <w:rPr>
                <w:rFonts w:ascii="Cambria Math" w:hAnsi="Cambria Math"/>
              </w:rPr>
              <m:t>y</m:t>
            </m:r>
          </m:sub>
        </m:sSub>
        <m:r>
          <w:rPr>
            <w:rFonts w:ascii="Cambria Math" w:hAnsi="Cambria Math"/>
          </w:rPr>
          <m:t>=44.1±3.2 stat±1.2 syst</m:t>
        </m:r>
      </m:oMath>
      <w:r>
        <w:rPr>
          <w:rFonts w:eastAsiaTheme="minorEastAsia"/>
        </w:rPr>
        <w:t xml:space="preserve">. </w:t>
      </w:r>
      <w:r w:rsidR="005D78D3">
        <w:rPr>
          <w:rFonts w:eastAsiaTheme="minorEastAsia"/>
        </w:rPr>
        <w:t xml:space="preserve"> (PHYS1111L – you can combine the errors into </w:t>
      </w:r>
      <w:proofErr w:type="gramStart"/>
      <w:r w:rsidR="005D78D3">
        <w:rPr>
          <w:rFonts w:eastAsiaTheme="minorEastAsia"/>
        </w:rPr>
        <w:t>a single one</w:t>
      </w:r>
      <w:proofErr w:type="gramEnd"/>
      <w:r w:rsidR="005D78D3">
        <w:rPr>
          <w:rFonts w:eastAsiaTheme="minorEastAsia"/>
        </w:rPr>
        <w:t xml:space="preserve"> using </w:t>
      </w:r>
      <m:oMath>
        <m:rad>
          <m:radPr>
            <m:degHide m:val="1"/>
            <m:ctrlPr>
              <w:rPr>
                <w:rFonts w:ascii="Cambria Math" w:eastAsiaTheme="minorEastAsia" w:hAnsi="Cambria Math"/>
                <w:i/>
              </w:rPr>
            </m:ctrlPr>
          </m:radPr>
          <m:deg/>
          <m:e>
            <m:r>
              <w:rPr>
                <w:rFonts w:ascii="Cambria Math" w:eastAsiaTheme="minorEastAsia" w:hAnsi="Cambria Math"/>
              </w:rPr>
              <m:t>sta</m:t>
            </m:r>
            <m:sSup>
              <m:sSupPr>
                <m:ctrlPr>
                  <w:rPr>
                    <w:rFonts w:ascii="Cambria Math" w:eastAsiaTheme="minorEastAsia" w:hAnsi="Cambria Math"/>
                    <w:i/>
                  </w:rPr>
                </m:ctrlPr>
              </m:sSupPr>
              <m:e>
                <m:r>
                  <w:rPr>
                    <w:rFonts w:ascii="Cambria Math" w:eastAsiaTheme="minorEastAsia" w:hAnsi="Cambria Math"/>
                  </w:rPr>
                  <m:t>t</m:t>
                </m:r>
              </m:e>
              <m:sup>
                <m:r>
                  <w:rPr>
                    <w:rFonts w:ascii="Cambria Math" w:eastAsiaTheme="minorEastAsia" w:hAnsi="Cambria Math"/>
                  </w:rPr>
                  <m:t>2</m:t>
                </m:r>
              </m:sup>
            </m:sSup>
            <m:r>
              <w:rPr>
                <w:rFonts w:ascii="Cambria Math" w:eastAsiaTheme="minorEastAsia" w:hAnsi="Cambria Math"/>
              </w:rPr>
              <m:t>+sys</m:t>
            </m:r>
            <m:sSup>
              <m:sSupPr>
                <m:ctrlPr>
                  <w:rPr>
                    <w:rFonts w:ascii="Cambria Math" w:eastAsiaTheme="minorEastAsia" w:hAnsi="Cambria Math"/>
                    <w:i/>
                  </w:rPr>
                </m:ctrlPr>
              </m:sSupPr>
              <m:e>
                <m:r>
                  <w:rPr>
                    <w:rFonts w:ascii="Cambria Math" w:eastAsiaTheme="minorEastAsia" w:hAnsi="Cambria Math"/>
                  </w:rPr>
                  <m:t>t</m:t>
                </m:r>
              </m:e>
              <m:sup>
                <m:r>
                  <w:rPr>
                    <w:rFonts w:ascii="Cambria Math" w:eastAsiaTheme="minorEastAsia" w:hAnsi="Cambria Math"/>
                  </w:rPr>
                  <m:t>2</m:t>
                </m:r>
              </m:sup>
            </m:sSup>
          </m:e>
        </m:rad>
      </m:oMath>
      <w:r w:rsidR="005D78D3">
        <w:rPr>
          <w:rFonts w:eastAsiaTheme="minorEastAsia"/>
        </w:rPr>
        <w:t>)</w:t>
      </w:r>
      <w:r w:rsidR="00831DB1">
        <w:rPr>
          <w:rFonts w:eastAsiaTheme="minorEastAsia"/>
        </w:rPr>
        <w:t xml:space="preserve">. </w:t>
      </w:r>
      <w:r>
        <w:rPr>
          <w:rFonts w:eastAsiaTheme="minorEastAsia"/>
        </w:rPr>
        <w:t>Compare with the accepted value within your respective error (you can choose to use another course different from the one in this document). Do the %Discrepancy as:</w:t>
      </w:r>
    </w:p>
    <w:p w14:paraId="519A8038" w14:textId="79419ED3" w:rsidR="00D95E2D" w:rsidRDefault="00D95E2D" w:rsidP="00E9614C">
      <w:pPr>
        <w:rPr>
          <w:rFonts w:eastAsiaTheme="minorEastAsia"/>
        </w:rPr>
      </w:pPr>
      <m:oMathPara>
        <m:oMath>
          <m:r>
            <w:rPr>
              <w:rFonts w:ascii="Cambria Math" w:eastAsiaTheme="minorEastAsia" w:hAnsi="Cambria Math"/>
            </w:rPr>
            <m:t>%Disc=</m:t>
          </m:r>
          <m:f>
            <m:fPr>
              <m:ctrlPr>
                <w:rPr>
                  <w:rFonts w:ascii="Cambria Math" w:eastAsiaTheme="minorEastAsia" w:hAnsi="Cambria Math"/>
                  <w:i/>
                </w:rPr>
              </m:ctrlPr>
            </m:fPr>
            <m:num>
              <m:d>
                <m:dPr>
                  <m:begChr m:val="|"/>
                  <m:endChr m:val="|"/>
                  <m:ctrlPr>
                    <w:rPr>
                      <w:rFonts w:ascii="Cambria Math" w:eastAsiaTheme="minorEastAsia" w:hAnsi="Cambria Math"/>
                      <w:i/>
                    </w:rPr>
                  </m:ctrlPr>
                </m:dPr>
                <m:e>
                  <m:r>
                    <w:rPr>
                      <w:rFonts w:ascii="Cambria Math" w:eastAsiaTheme="minorEastAsia" w:hAnsi="Cambria Math"/>
                    </w:rPr>
                    <m:t>accepted-measured</m:t>
                  </m:r>
                </m:e>
              </m:d>
            </m:num>
            <m:den>
              <m:r>
                <w:rPr>
                  <w:rFonts w:ascii="Cambria Math" w:eastAsiaTheme="minorEastAsia" w:hAnsi="Cambria Math"/>
                </w:rPr>
                <m:t>accepted</m:t>
              </m:r>
            </m:den>
          </m:f>
          <m:r>
            <w:rPr>
              <w:rFonts w:ascii="Cambria Math" w:eastAsiaTheme="minorEastAsia" w:hAnsi="Cambria Math"/>
            </w:rPr>
            <m:t>∙100%</m:t>
          </m:r>
        </m:oMath>
      </m:oMathPara>
    </w:p>
    <w:p w14:paraId="66362874" w14:textId="35BE3D42" w:rsidR="00631832" w:rsidRDefault="00D95E2D" w:rsidP="00E9614C">
      <w:r>
        <w:rPr>
          <w:rFonts w:eastAsiaTheme="minorEastAsia"/>
        </w:rPr>
        <w:t xml:space="preserve">In the conclusion, discuss how you would improve the experiment, possibly reduce the </w:t>
      </w:r>
      <w:r w:rsidR="00C256FB">
        <w:rPr>
          <w:rFonts w:eastAsiaTheme="minorEastAsia"/>
        </w:rPr>
        <w:t>error,</w:t>
      </w:r>
      <w:r>
        <w:rPr>
          <w:rFonts w:eastAsiaTheme="minorEastAsia"/>
        </w:rPr>
        <w:t xml:space="preserve"> or measure it differently.</w:t>
      </w:r>
    </w:p>
    <w:p w14:paraId="13A0113D" w14:textId="285970DE" w:rsidR="002816C4" w:rsidRDefault="00293CF6" w:rsidP="00293CF6">
      <w:pPr>
        <w:pStyle w:val="Heading2"/>
      </w:pPr>
      <w:r>
        <w:t>Theory</w:t>
      </w:r>
    </w:p>
    <w:p w14:paraId="6FC13E09" w14:textId="6DCFD3D8" w:rsidR="00293CF6" w:rsidRPr="00293CF6" w:rsidRDefault="00293CF6" w:rsidP="00293CF6">
      <w:pPr>
        <w:ind w:firstLine="720"/>
      </w:pPr>
      <w:r>
        <w:t xml:space="preserve">Consider </w:t>
      </w:r>
      <w:r w:rsidR="00A8073A">
        <w:t>the</w:t>
      </w:r>
      <w:r>
        <w:t xml:space="preserve"> equation</w:t>
      </w:r>
      <w:r w:rsidR="00A8073A">
        <w:t xml:space="preserve"> 1 </w:t>
      </w:r>
      <w:r>
        <w:t xml:space="preserve">that described the dependence of </w:t>
      </w:r>
      <w:r w:rsidR="00A8073A">
        <w:t>position</w:t>
      </w:r>
      <w:r>
        <w:t xml:space="preserve"> </w:t>
      </w:r>
      <w:r w:rsidR="00D95E2D">
        <w:t>y</w:t>
      </w:r>
      <w:r>
        <w:t xml:space="preserve"> on </w:t>
      </w:r>
      <w:r w:rsidR="00A8073A">
        <w:t>time</w:t>
      </w:r>
      <w:r w:rsidR="00EB2717">
        <w:t xml:space="preserve"> for the body </w:t>
      </w:r>
      <w:r w:rsidR="00D95E2D">
        <w:t>moving under the constant force</w:t>
      </w:r>
      <w:r>
        <w:rPr>
          <w:rFonts w:eastAsiaTheme="minorEastAsia"/>
        </w:rPr>
        <w:t>.</w:t>
      </w:r>
    </w:p>
    <w:p w14:paraId="546B1E91" w14:textId="1BCE804F" w:rsidR="00293CF6" w:rsidRPr="00A8073A" w:rsidRDefault="00D95E2D" w:rsidP="005748DA">
      <w:pPr>
        <w:rPr>
          <w:rFonts w:eastAsiaTheme="minorEastAsia"/>
        </w:rPr>
      </w:pPr>
      <m:oMathPara>
        <m:oMath>
          <m:r>
            <w:rPr>
              <w:rFonts w:ascii="Cambria Math" w:hAnsi="Cambria Math"/>
            </w:rPr>
            <m:t>y=</m:t>
          </m:r>
          <m:f>
            <m:fPr>
              <m:ctrlPr>
                <w:rPr>
                  <w:rFonts w:ascii="Cambria Math" w:hAnsi="Cambria Math"/>
                  <w:i/>
                </w:rPr>
              </m:ctrlPr>
            </m:fPr>
            <m:num>
              <m:r>
                <w:rPr>
                  <w:rFonts w:ascii="Cambria Math" w:hAnsi="Cambria Math"/>
                </w:rPr>
                <m:t>1</m:t>
              </m:r>
            </m:num>
            <m:den>
              <m:r>
                <w:rPr>
                  <w:rFonts w:ascii="Cambria Math" w:hAnsi="Cambria Math"/>
                </w:rPr>
                <m:t>2</m:t>
              </m:r>
            </m:den>
          </m:f>
          <m:sSub>
            <m:sSubPr>
              <m:ctrlPr>
                <w:rPr>
                  <w:rFonts w:ascii="Cambria Math" w:hAnsi="Cambria Math"/>
                  <w:i/>
                </w:rPr>
              </m:ctrlPr>
            </m:sSubPr>
            <m:e>
              <m:r>
                <w:rPr>
                  <w:rFonts w:ascii="Cambria Math" w:hAnsi="Cambria Math"/>
                </w:rPr>
                <m:t>a</m:t>
              </m:r>
            </m:e>
            <m:sub>
              <m:r>
                <w:rPr>
                  <w:rFonts w:ascii="Cambria Math" w:hAnsi="Cambria Math"/>
                </w:rPr>
                <m:t>y</m:t>
              </m:r>
            </m:sub>
          </m:sSub>
          <m:sSup>
            <m:sSupPr>
              <m:ctrlPr>
                <w:rPr>
                  <w:rFonts w:ascii="Cambria Math" w:hAnsi="Cambria Math"/>
                  <w:i/>
                </w:rPr>
              </m:ctrlPr>
            </m:sSupPr>
            <m:e>
              <m:r>
                <w:rPr>
                  <w:rFonts w:ascii="Cambria Math" w:hAnsi="Cambria Math"/>
                </w:rPr>
                <m:t>t</m:t>
              </m:r>
            </m:e>
            <m:sup>
              <m:r>
                <w:rPr>
                  <w:rFonts w:ascii="Cambria Math" w:hAnsi="Cambria Math"/>
                </w:rPr>
                <m:t>2</m:t>
              </m:r>
            </m:sup>
          </m:sSup>
          <m:r>
            <w:rPr>
              <w:rFonts w:ascii="Cambria Math" w:hAnsi="Cambria Math"/>
            </w:rPr>
            <m:t>+</m:t>
          </m:r>
          <m:sSub>
            <m:sSubPr>
              <m:ctrlPr>
                <w:rPr>
                  <w:rFonts w:ascii="Cambria Math" w:hAnsi="Cambria Math"/>
                  <w:i/>
                </w:rPr>
              </m:ctrlPr>
            </m:sSubPr>
            <m:e>
              <m:r>
                <w:rPr>
                  <w:rFonts w:ascii="Cambria Math" w:hAnsi="Cambria Math"/>
                </w:rPr>
                <m:t>v</m:t>
              </m:r>
            </m:e>
            <m:sub>
              <m:r>
                <w:rPr>
                  <w:rFonts w:ascii="Cambria Math" w:hAnsi="Cambria Math"/>
                </w:rPr>
                <m:t>0y</m:t>
              </m:r>
            </m:sub>
          </m:sSub>
          <m:r>
            <w:rPr>
              <w:rFonts w:ascii="Cambria Math" w:hAnsi="Cambria Math"/>
            </w:rPr>
            <m:t>t+</m:t>
          </m:r>
          <m:sSub>
            <m:sSubPr>
              <m:ctrlPr>
                <w:rPr>
                  <w:rFonts w:ascii="Cambria Math" w:hAnsi="Cambria Math"/>
                  <w:i/>
                </w:rPr>
              </m:ctrlPr>
            </m:sSubPr>
            <m:e>
              <m:r>
                <w:rPr>
                  <w:rFonts w:ascii="Cambria Math" w:hAnsi="Cambria Math"/>
                </w:rPr>
                <m:t>y</m:t>
              </m:r>
            </m:e>
            <m:sub>
              <m:r>
                <w:rPr>
                  <w:rFonts w:ascii="Cambria Math" w:hAnsi="Cambria Math"/>
                </w:rPr>
                <m:t>0</m:t>
              </m:r>
            </m:sub>
          </m:sSub>
          <m:r>
            <w:rPr>
              <w:rFonts w:ascii="Cambria Math" w:hAnsi="Cambria Math"/>
            </w:rPr>
            <m:t xml:space="preserve">                 (1)</m:t>
          </m:r>
        </m:oMath>
      </m:oMathPara>
    </w:p>
    <w:p w14:paraId="6A64A2ED" w14:textId="00EA020B" w:rsidR="00A8073A" w:rsidRPr="00882EDD" w:rsidRDefault="00D95E2D" w:rsidP="005748DA">
      <w:pPr>
        <w:rPr>
          <w:rFonts w:eastAsiaTheme="minorEastAsia"/>
        </w:rPr>
      </w:pPr>
      <w:r>
        <w:rPr>
          <w:rFonts w:eastAsiaTheme="minorEastAsia"/>
        </w:rPr>
        <w:t>w</w:t>
      </w:r>
      <w:r w:rsidR="00A8073A">
        <w:rPr>
          <w:rFonts w:eastAsiaTheme="minorEastAsia"/>
        </w:rPr>
        <w:t>here</w:t>
      </w:r>
      <w:r>
        <w:rPr>
          <w:rFonts w:eastAsiaTheme="minorEastAsia"/>
        </w:rPr>
        <w:t xml:space="preserve"> y</w:t>
      </w:r>
      <w:r w:rsidR="00C87E8E" w:rsidRPr="00C87E8E">
        <w:rPr>
          <w:rFonts w:eastAsiaTheme="minorEastAsia"/>
          <w:vertAlign w:val="subscript"/>
        </w:rPr>
        <w:t>0</w:t>
      </w:r>
      <w:r w:rsidR="00C87E8E">
        <w:rPr>
          <w:rFonts w:eastAsiaTheme="minorEastAsia"/>
        </w:rPr>
        <w:t xml:space="preserve"> is the initial position</w:t>
      </w:r>
      <w:r>
        <w:rPr>
          <w:rFonts w:eastAsiaTheme="minorEastAsia"/>
        </w:rPr>
        <w:t xml:space="preserve"> and so on (list the other parameters descriptions!)</w:t>
      </w:r>
      <w:r w:rsidR="00C87E8E">
        <w:rPr>
          <w:rFonts w:eastAsiaTheme="minorEastAsia"/>
        </w:rPr>
        <w:t>.</w:t>
      </w:r>
    </w:p>
    <w:p w14:paraId="6FE832C2" w14:textId="248FB19F" w:rsidR="008466F6" w:rsidRDefault="00C87E8E" w:rsidP="00903085">
      <w:pPr>
        <w:ind w:firstLine="720"/>
      </w:pPr>
      <w:r>
        <w:rPr>
          <w:rFonts w:eastAsiaTheme="minorEastAsia"/>
        </w:rPr>
        <w:t xml:space="preserve">You will use </w:t>
      </w:r>
      <w:r w:rsidR="00BA3856">
        <w:rPr>
          <w:rFonts w:eastAsiaTheme="minorEastAsia"/>
        </w:rPr>
        <w:t>Tracker</w:t>
      </w:r>
      <w:r>
        <w:rPr>
          <w:rFonts w:eastAsiaTheme="minorEastAsia"/>
        </w:rPr>
        <w:t xml:space="preserve"> to complete this assignment.</w:t>
      </w:r>
      <w:r w:rsidR="00BA3856">
        <w:rPr>
          <w:rFonts w:eastAsiaTheme="minorEastAsia"/>
        </w:rPr>
        <w:t xml:space="preserve"> The eq. 1 will be useful to identify the </w:t>
      </w:r>
      <w:r w:rsidR="00D95E2D">
        <w:rPr>
          <w:rFonts w:eastAsiaTheme="minorEastAsia"/>
        </w:rPr>
        <w:t>acceleration</w:t>
      </w:r>
      <w:r w:rsidR="00BA3856">
        <w:rPr>
          <w:rFonts w:eastAsiaTheme="minorEastAsia"/>
        </w:rPr>
        <w:t xml:space="preserve"> in the fit results from Tracker.</w:t>
      </w:r>
      <w:r>
        <w:rPr>
          <w:rFonts w:eastAsiaTheme="minorEastAsia"/>
        </w:rPr>
        <w:t xml:space="preserve"> You will write the report using the</w:t>
      </w:r>
      <w:r w:rsidR="00D95E2D">
        <w:rPr>
          <w:rFonts w:eastAsiaTheme="minorEastAsia"/>
        </w:rPr>
        <w:t xml:space="preserve"> proper</w:t>
      </w:r>
      <w:r>
        <w:rPr>
          <w:rFonts w:eastAsiaTheme="minorEastAsia"/>
        </w:rPr>
        <w:t xml:space="preserve"> format.</w:t>
      </w:r>
    </w:p>
    <w:p w14:paraId="3236F712" w14:textId="698C8238" w:rsidR="002816C4" w:rsidRDefault="006D340E" w:rsidP="00C87E8E">
      <w:pPr>
        <w:pStyle w:val="Heading2"/>
      </w:pPr>
      <w:r>
        <w:t>Analysis</w:t>
      </w:r>
    </w:p>
    <w:p w14:paraId="4698379B" w14:textId="5E1D3FA7" w:rsidR="005635C7" w:rsidRPr="00C87E8E" w:rsidRDefault="00D95E2D" w:rsidP="00C87E8E">
      <w:pPr>
        <w:ind w:firstLine="720"/>
      </w:pPr>
      <w:r>
        <w:t>Highlight</w:t>
      </w:r>
      <w:r w:rsidR="00BA3856">
        <w:t xml:space="preserve"> the process of fitting and getting</w:t>
      </w:r>
      <w:r>
        <w:t xml:space="preserve"> fit parameters, and the</w:t>
      </w:r>
      <w:r w:rsidR="00BA3856">
        <w:t xml:space="preserve"> average and stdev</w:t>
      </w:r>
      <w:r>
        <w:t xml:space="preserve"> from multiple trials</w:t>
      </w:r>
      <w:r w:rsidR="00BA3856">
        <w:t>. Provide the results. Compare them and comment if they are same or not within errors.</w:t>
      </w:r>
    </w:p>
    <w:p w14:paraId="07ECB2D9" w14:textId="6763C657" w:rsidR="002816C4" w:rsidRDefault="005A3145" w:rsidP="005A3145">
      <w:pPr>
        <w:pStyle w:val="Heading2"/>
      </w:pPr>
      <w:r>
        <w:t>Conclusion</w:t>
      </w:r>
    </w:p>
    <w:p w14:paraId="79BCDB7B" w14:textId="5E40E5C4" w:rsidR="005A3145" w:rsidRDefault="005A3145" w:rsidP="005A3145">
      <w:r>
        <w:tab/>
      </w:r>
      <w:r w:rsidR="00D95E2D">
        <w:t>Answer the questions asked in the conclusion.</w:t>
      </w:r>
    </w:p>
    <w:p w14:paraId="7ABB7368" w14:textId="04474982" w:rsidR="00C256FB" w:rsidRDefault="00C256FB" w:rsidP="005A3145"/>
    <w:p w14:paraId="3DDBA2EB" w14:textId="77777777" w:rsidR="00C256FB" w:rsidRPr="005A3145" w:rsidRDefault="00C256FB" w:rsidP="005A3145"/>
    <w:sdt>
      <w:sdtPr>
        <w:rPr>
          <w:rFonts w:eastAsiaTheme="minorHAnsi" w:cstheme="minorBidi"/>
          <w:sz w:val="22"/>
          <w:szCs w:val="20"/>
        </w:rPr>
        <w:id w:val="-183600359"/>
        <w:docPartObj>
          <w:docPartGallery w:val="Bibliographies"/>
          <w:docPartUnique/>
        </w:docPartObj>
      </w:sdtPr>
      <w:sdtEndPr>
        <w:rPr>
          <w:sz w:val="24"/>
          <w:szCs w:val="22"/>
        </w:rPr>
      </w:sdtEndPr>
      <w:sdtContent>
        <w:p w14:paraId="61C05603" w14:textId="44C6B388" w:rsidR="002816C4" w:rsidRPr="00D95E2D" w:rsidRDefault="002816C4">
          <w:pPr>
            <w:pStyle w:val="Heading1"/>
            <w:rPr>
              <w:sz w:val="28"/>
              <w:szCs w:val="28"/>
            </w:rPr>
          </w:pPr>
          <w:r w:rsidRPr="00D95E2D">
            <w:rPr>
              <w:sz w:val="28"/>
              <w:szCs w:val="28"/>
            </w:rPr>
            <w:t>References</w:t>
          </w:r>
        </w:p>
        <w:sdt>
          <w:sdtPr>
            <w:id w:val="-573587230"/>
            <w:bibliography/>
          </w:sdtPr>
          <w:sdtEndPr/>
          <w:sdtContent>
            <w:p w14:paraId="13C8BFC7" w14:textId="77777777" w:rsidR="001537FC" w:rsidRDefault="002816C4">
              <w:pPr>
                <w:rPr>
                  <w:rFonts w:asciiTheme="minorHAnsi" w:hAnsiTheme="minorHAnsi"/>
                  <w:noProof/>
                  <w:sz w:val="22"/>
                </w:rPr>
              </w:pPr>
              <w:r>
                <w:fldChar w:fldCharType="begin"/>
              </w:r>
              <w:r>
                <w:instrText xml:space="preserve"> BIBLIOGRAPHY </w:instrText>
              </w:r>
              <w:r>
                <w:fldChar w:fldCharType="separate"/>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355"/>
                <w:gridCol w:w="9005"/>
              </w:tblGrid>
              <w:tr w:rsidR="001537FC" w14:paraId="230F2E7C" w14:textId="77777777">
                <w:trPr>
                  <w:divId w:val="2084182763"/>
                  <w:tblCellSpacing w:w="15" w:type="dxa"/>
                </w:trPr>
                <w:tc>
                  <w:tcPr>
                    <w:tcW w:w="50" w:type="pct"/>
                    <w:hideMark/>
                  </w:tcPr>
                  <w:p w14:paraId="26E06C2D" w14:textId="76D2E5D9" w:rsidR="001537FC" w:rsidRDefault="001537FC">
                    <w:pPr>
                      <w:pStyle w:val="Bibliography"/>
                      <w:rPr>
                        <w:noProof/>
                        <w:szCs w:val="24"/>
                      </w:rPr>
                    </w:pPr>
                    <w:r>
                      <w:rPr>
                        <w:noProof/>
                      </w:rPr>
                      <w:t xml:space="preserve">[1] </w:t>
                    </w:r>
                  </w:p>
                </w:tc>
                <w:tc>
                  <w:tcPr>
                    <w:tcW w:w="0" w:type="auto"/>
                    <w:hideMark/>
                  </w:tcPr>
                  <w:p w14:paraId="0AA2CFEB" w14:textId="77777777" w:rsidR="001537FC" w:rsidRDefault="001537FC">
                    <w:pPr>
                      <w:pStyle w:val="Bibliography"/>
                      <w:rPr>
                        <w:noProof/>
                      </w:rPr>
                    </w:pPr>
                    <w:r>
                      <w:rPr>
                        <w:noProof/>
                      </w:rPr>
                      <w:t>"The NIST References on Constants, Units and Uncertainties," NIST, 25 November 2019. [Online]. Available: https://physics.nist.gov/cgi-bin/cuu/Value?gn. [Accessed 12 May 2022].</w:t>
                    </w:r>
                  </w:p>
                </w:tc>
              </w:tr>
            </w:tbl>
            <w:p w14:paraId="187702CC" w14:textId="77777777" w:rsidR="001537FC" w:rsidRDefault="001537FC">
              <w:pPr>
                <w:divId w:val="2084182763"/>
                <w:rPr>
                  <w:rFonts w:eastAsia="Times New Roman"/>
                  <w:noProof/>
                </w:rPr>
              </w:pPr>
            </w:p>
            <w:p w14:paraId="082B847E" w14:textId="77777777" w:rsidR="00EB6D3C" w:rsidRDefault="002816C4">
              <w:r>
                <w:rPr>
                  <w:b/>
                  <w:bCs/>
                  <w:noProof/>
                </w:rPr>
                <w:fldChar w:fldCharType="end"/>
              </w:r>
            </w:p>
          </w:sdtContent>
        </w:sdt>
      </w:sdtContent>
    </w:sdt>
    <w:p w14:paraId="2AB0AB39" w14:textId="15D67C28" w:rsidR="002816C4" w:rsidRDefault="00EB6D3C" w:rsidP="00EB6D3C">
      <w:pPr>
        <w:pStyle w:val="Heading2"/>
      </w:pPr>
      <w:r>
        <w:t>Appendix</w:t>
      </w:r>
    </w:p>
    <w:p w14:paraId="6065BADC" w14:textId="18B84DB5" w:rsidR="00EB6D3C" w:rsidRDefault="00EB6D3C" w:rsidP="00EB6D3C">
      <w:r>
        <w:fldChar w:fldCharType="begin"/>
      </w:r>
      <w:r>
        <w:instrText xml:space="preserve"> REF _Ref103266527 \h </w:instrText>
      </w:r>
      <w:r>
        <w:fldChar w:fldCharType="separate"/>
      </w:r>
      <w:r w:rsidR="00DC1888">
        <w:t xml:space="preserve">Figure </w:t>
      </w:r>
      <w:r w:rsidR="00DC1888">
        <w:rPr>
          <w:noProof/>
        </w:rPr>
        <w:t>3</w:t>
      </w:r>
      <w:r>
        <w:fldChar w:fldCharType="end"/>
      </w:r>
      <w:r>
        <w:t xml:space="preserve"> is the high quality of the ruler that was used in making the video. The video contra</w:t>
      </w:r>
      <w:r w:rsidR="0026072B">
        <w:t>s</w:t>
      </w:r>
      <w:r>
        <w:t xml:space="preserve">t was adjusted for the ease of </w:t>
      </w:r>
      <w:r w:rsidR="00DC1888">
        <w:t>tracking,</w:t>
      </w:r>
      <w:r>
        <w:t xml:space="preserve"> but it reduced the readability of the ruler.</w:t>
      </w:r>
      <w:r w:rsidR="00DC1888">
        <w:t xml:space="preserve"> The entire ruler is 1 meter long.</w:t>
      </w:r>
    </w:p>
    <w:p w14:paraId="1C2F2EC8" w14:textId="77777777" w:rsidR="00EB6D3C" w:rsidRDefault="00EB6D3C" w:rsidP="00EB6D3C">
      <w:pPr>
        <w:keepNext/>
        <w:jc w:val="center"/>
      </w:pPr>
      <w:r w:rsidRPr="00EB6D3C">
        <w:rPr>
          <w:noProof/>
        </w:rPr>
        <w:drawing>
          <wp:inline distT="0" distB="0" distL="0" distR="0" wp14:anchorId="3FB0F8F3" wp14:editId="1620AE61">
            <wp:extent cx="540397" cy="4645226"/>
            <wp:effectExtent l="508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rot="5400000">
                      <a:off x="0" y="0"/>
                      <a:ext cx="546660" cy="4699066"/>
                    </a:xfrm>
                    <a:prstGeom prst="rect">
                      <a:avLst/>
                    </a:prstGeom>
                  </pic:spPr>
                </pic:pic>
              </a:graphicData>
            </a:graphic>
          </wp:inline>
        </w:drawing>
      </w:r>
    </w:p>
    <w:p w14:paraId="04DB823D" w14:textId="5E38BD16" w:rsidR="00EB6D3C" w:rsidRPr="00EB6D3C" w:rsidRDefault="00EB6D3C" w:rsidP="00EB6D3C">
      <w:pPr>
        <w:pStyle w:val="Caption"/>
      </w:pPr>
      <w:bookmarkStart w:id="3" w:name="_Ref103266527"/>
      <w:r>
        <w:t xml:space="preserve">Figure </w:t>
      </w:r>
      <w:r w:rsidR="006A2B48">
        <w:fldChar w:fldCharType="begin"/>
      </w:r>
      <w:r w:rsidR="006A2B48">
        <w:instrText xml:space="preserve"> SEQ Figure \* ARABIC </w:instrText>
      </w:r>
      <w:r w:rsidR="006A2B48">
        <w:fldChar w:fldCharType="separate"/>
      </w:r>
      <w:r w:rsidR="00DC1888">
        <w:rPr>
          <w:noProof/>
        </w:rPr>
        <w:t>3</w:t>
      </w:r>
      <w:r w:rsidR="006A2B48">
        <w:rPr>
          <w:noProof/>
        </w:rPr>
        <w:fldChar w:fldCharType="end"/>
      </w:r>
      <w:bookmarkEnd w:id="3"/>
      <w:r>
        <w:t>: Image of the ruler</w:t>
      </w:r>
    </w:p>
    <w:sectPr w:rsidR="00EB6D3C" w:rsidRPr="00EB6D3C">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33652D" w14:textId="77777777" w:rsidR="002816C4" w:rsidRDefault="002816C4" w:rsidP="002816C4">
      <w:pPr>
        <w:spacing w:after="0"/>
      </w:pPr>
      <w:r>
        <w:separator/>
      </w:r>
    </w:p>
  </w:endnote>
  <w:endnote w:type="continuationSeparator" w:id="0">
    <w:p w14:paraId="1E891CA3" w14:textId="77777777" w:rsidR="002816C4" w:rsidRDefault="002816C4" w:rsidP="002816C4">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40641C" w14:textId="77777777" w:rsidR="002816C4" w:rsidRDefault="002816C4" w:rsidP="002816C4">
      <w:pPr>
        <w:spacing w:after="0"/>
      </w:pPr>
      <w:r>
        <w:separator/>
      </w:r>
    </w:p>
  </w:footnote>
  <w:footnote w:type="continuationSeparator" w:id="0">
    <w:p w14:paraId="6F8BD0FC" w14:textId="77777777" w:rsidR="002816C4" w:rsidRDefault="002816C4" w:rsidP="002816C4">
      <w:pPr>
        <w:spacing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5F10"/>
    <w:rsid w:val="00040872"/>
    <w:rsid w:val="0009326F"/>
    <w:rsid w:val="000D099D"/>
    <w:rsid w:val="000F100D"/>
    <w:rsid w:val="000F34B6"/>
    <w:rsid w:val="000F603B"/>
    <w:rsid w:val="001537FC"/>
    <w:rsid w:val="001958C9"/>
    <w:rsid w:val="00214F67"/>
    <w:rsid w:val="00224179"/>
    <w:rsid w:val="00240E87"/>
    <w:rsid w:val="002466EF"/>
    <w:rsid w:val="00251EB8"/>
    <w:rsid w:val="0026072B"/>
    <w:rsid w:val="002816C4"/>
    <w:rsid w:val="00281BB1"/>
    <w:rsid w:val="00285A66"/>
    <w:rsid w:val="00293CF6"/>
    <w:rsid w:val="002A176D"/>
    <w:rsid w:val="002A7CBF"/>
    <w:rsid w:val="002C2738"/>
    <w:rsid w:val="002E2AE7"/>
    <w:rsid w:val="0037401A"/>
    <w:rsid w:val="003778CC"/>
    <w:rsid w:val="003B2786"/>
    <w:rsid w:val="003D0962"/>
    <w:rsid w:val="00432365"/>
    <w:rsid w:val="00445F10"/>
    <w:rsid w:val="00463259"/>
    <w:rsid w:val="0046636B"/>
    <w:rsid w:val="004B432C"/>
    <w:rsid w:val="00512224"/>
    <w:rsid w:val="00535355"/>
    <w:rsid w:val="005635C7"/>
    <w:rsid w:val="005748DA"/>
    <w:rsid w:val="005A3145"/>
    <w:rsid w:val="005C19D5"/>
    <w:rsid w:val="005D78D3"/>
    <w:rsid w:val="00603D84"/>
    <w:rsid w:val="00610470"/>
    <w:rsid w:val="00631832"/>
    <w:rsid w:val="00633095"/>
    <w:rsid w:val="006A2B48"/>
    <w:rsid w:val="006A7A76"/>
    <w:rsid w:val="006B54BC"/>
    <w:rsid w:val="006D340E"/>
    <w:rsid w:val="006D7094"/>
    <w:rsid w:val="006D7720"/>
    <w:rsid w:val="006F4322"/>
    <w:rsid w:val="007168CC"/>
    <w:rsid w:val="00726224"/>
    <w:rsid w:val="00795CFD"/>
    <w:rsid w:val="007B4152"/>
    <w:rsid w:val="00831DB1"/>
    <w:rsid w:val="008466F6"/>
    <w:rsid w:val="008632D5"/>
    <w:rsid w:val="00882EDD"/>
    <w:rsid w:val="008C4653"/>
    <w:rsid w:val="00903085"/>
    <w:rsid w:val="00955F84"/>
    <w:rsid w:val="009F1E03"/>
    <w:rsid w:val="00A26D96"/>
    <w:rsid w:val="00A44AA1"/>
    <w:rsid w:val="00A8073A"/>
    <w:rsid w:val="00A97111"/>
    <w:rsid w:val="00AA73A3"/>
    <w:rsid w:val="00B5137D"/>
    <w:rsid w:val="00B5157B"/>
    <w:rsid w:val="00B55EF2"/>
    <w:rsid w:val="00BA3856"/>
    <w:rsid w:val="00BB2769"/>
    <w:rsid w:val="00BC7289"/>
    <w:rsid w:val="00C026A0"/>
    <w:rsid w:val="00C15724"/>
    <w:rsid w:val="00C256FB"/>
    <w:rsid w:val="00C80822"/>
    <w:rsid w:val="00C87E8E"/>
    <w:rsid w:val="00CE7E83"/>
    <w:rsid w:val="00D04BE9"/>
    <w:rsid w:val="00D508EE"/>
    <w:rsid w:val="00D95E2D"/>
    <w:rsid w:val="00DC1888"/>
    <w:rsid w:val="00DC6CE6"/>
    <w:rsid w:val="00E05B51"/>
    <w:rsid w:val="00E16EF5"/>
    <w:rsid w:val="00E85853"/>
    <w:rsid w:val="00E9614C"/>
    <w:rsid w:val="00EA7496"/>
    <w:rsid w:val="00EB2717"/>
    <w:rsid w:val="00EB6D3C"/>
    <w:rsid w:val="00EC2990"/>
    <w:rsid w:val="00F81B0F"/>
    <w:rsid w:val="00F8347B"/>
    <w:rsid w:val="00FC57A8"/>
    <w:rsid w:val="00FD2B55"/>
    <w:rsid w:val="00FD5D7F"/>
    <w:rsid w:val="00FE1D4F"/>
    <w:rsid w:val="00FF575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E88DB3"/>
  <w15:chartTrackingRefBased/>
  <w15:docId w15:val="{A221E5A3-1F24-4DAA-9509-56B4EF5738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F603B"/>
    <w:pPr>
      <w:spacing w:line="240" w:lineRule="auto"/>
    </w:pPr>
    <w:rPr>
      <w:rFonts w:ascii="Times New Roman" w:hAnsi="Times New Roman"/>
      <w:sz w:val="24"/>
    </w:rPr>
  </w:style>
  <w:style w:type="paragraph" w:styleId="Heading1">
    <w:name w:val="heading 1"/>
    <w:basedOn w:val="Normal"/>
    <w:next w:val="Normal"/>
    <w:link w:val="Heading1Char"/>
    <w:uiPriority w:val="9"/>
    <w:qFormat/>
    <w:rsid w:val="000F603B"/>
    <w:pPr>
      <w:keepNext/>
      <w:keepLines/>
      <w:spacing w:before="240" w:after="0"/>
      <w:jc w:val="center"/>
      <w:outlineLvl w:val="0"/>
    </w:pPr>
    <w:rPr>
      <w:rFonts w:eastAsiaTheme="majorEastAsia" w:cstheme="majorBidi"/>
      <w:sz w:val="32"/>
      <w:szCs w:val="32"/>
    </w:rPr>
  </w:style>
  <w:style w:type="paragraph" w:styleId="Heading2">
    <w:name w:val="heading 2"/>
    <w:basedOn w:val="Normal"/>
    <w:next w:val="Normal"/>
    <w:link w:val="Heading2Char"/>
    <w:uiPriority w:val="9"/>
    <w:unhideWhenUsed/>
    <w:qFormat/>
    <w:rsid w:val="00281BB1"/>
    <w:pPr>
      <w:keepNext/>
      <w:keepLines/>
      <w:spacing w:before="240" w:after="120"/>
      <w:jc w:val="center"/>
      <w:outlineLvl w:val="1"/>
    </w:pPr>
    <w:rPr>
      <w:rFonts w:eastAsiaTheme="majorEastAsia" w:cstheme="majorBidi"/>
      <w:sz w:val="28"/>
      <w:szCs w:val="26"/>
    </w:rPr>
  </w:style>
  <w:style w:type="paragraph" w:styleId="Heading3">
    <w:name w:val="heading 3"/>
    <w:basedOn w:val="Normal"/>
    <w:next w:val="Normal"/>
    <w:link w:val="Heading3Char"/>
    <w:uiPriority w:val="9"/>
    <w:unhideWhenUsed/>
    <w:qFormat/>
    <w:rsid w:val="008C4653"/>
    <w:pPr>
      <w:keepNext/>
      <w:keepLines/>
      <w:spacing w:before="240" w:after="120"/>
      <w:outlineLvl w:val="2"/>
    </w:pPr>
    <w:rPr>
      <w:rFonts w:eastAsiaTheme="majorEastAsia" w:cstheme="majorBidi"/>
      <w:b/>
      <w:sz w:val="26"/>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F603B"/>
    <w:rPr>
      <w:rFonts w:ascii="Times New Roman" w:eastAsiaTheme="majorEastAsia" w:hAnsi="Times New Roman" w:cstheme="majorBidi"/>
      <w:sz w:val="32"/>
      <w:szCs w:val="32"/>
    </w:rPr>
  </w:style>
  <w:style w:type="character" w:customStyle="1" w:styleId="Heading2Char">
    <w:name w:val="Heading 2 Char"/>
    <w:basedOn w:val="DefaultParagraphFont"/>
    <w:link w:val="Heading2"/>
    <w:uiPriority w:val="9"/>
    <w:rsid w:val="00281BB1"/>
    <w:rPr>
      <w:rFonts w:ascii="Times New Roman" w:eastAsiaTheme="majorEastAsia" w:hAnsi="Times New Roman" w:cstheme="majorBidi"/>
      <w:sz w:val="28"/>
      <w:szCs w:val="26"/>
    </w:rPr>
  </w:style>
  <w:style w:type="paragraph" w:styleId="FootnoteText">
    <w:name w:val="footnote text"/>
    <w:basedOn w:val="Normal"/>
    <w:link w:val="FootnoteTextChar"/>
    <w:uiPriority w:val="99"/>
    <w:semiHidden/>
    <w:unhideWhenUsed/>
    <w:rsid w:val="002816C4"/>
    <w:pPr>
      <w:spacing w:after="0"/>
    </w:pPr>
    <w:rPr>
      <w:sz w:val="20"/>
      <w:szCs w:val="20"/>
    </w:rPr>
  </w:style>
  <w:style w:type="character" w:customStyle="1" w:styleId="FootnoteTextChar">
    <w:name w:val="Footnote Text Char"/>
    <w:basedOn w:val="DefaultParagraphFont"/>
    <w:link w:val="FootnoteText"/>
    <w:uiPriority w:val="99"/>
    <w:semiHidden/>
    <w:rsid w:val="002816C4"/>
    <w:rPr>
      <w:rFonts w:ascii="Times New Roman" w:hAnsi="Times New Roman"/>
      <w:sz w:val="20"/>
      <w:szCs w:val="20"/>
    </w:rPr>
  </w:style>
  <w:style w:type="character" w:styleId="FootnoteReference">
    <w:name w:val="footnote reference"/>
    <w:basedOn w:val="DefaultParagraphFont"/>
    <w:uiPriority w:val="99"/>
    <w:semiHidden/>
    <w:unhideWhenUsed/>
    <w:rsid w:val="002816C4"/>
    <w:rPr>
      <w:vertAlign w:val="superscript"/>
    </w:rPr>
  </w:style>
  <w:style w:type="paragraph" w:styleId="Bibliography">
    <w:name w:val="Bibliography"/>
    <w:basedOn w:val="Normal"/>
    <w:next w:val="Normal"/>
    <w:uiPriority w:val="37"/>
    <w:unhideWhenUsed/>
    <w:rsid w:val="002816C4"/>
  </w:style>
  <w:style w:type="paragraph" w:styleId="Caption">
    <w:name w:val="caption"/>
    <w:basedOn w:val="Normal"/>
    <w:next w:val="Normal"/>
    <w:uiPriority w:val="35"/>
    <w:unhideWhenUsed/>
    <w:qFormat/>
    <w:rsid w:val="00281BB1"/>
    <w:pPr>
      <w:spacing w:after="200"/>
      <w:jc w:val="center"/>
    </w:pPr>
    <w:rPr>
      <w:i/>
      <w:iCs/>
      <w:sz w:val="20"/>
      <w:szCs w:val="18"/>
    </w:rPr>
  </w:style>
  <w:style w:type="table" w:styleId="TableGrid">
    <w:name w:val="Table Grid"/>
    <w:basedOn w:val="TableNormal"/>
    <w:uiPriority w:val="39"/>
    <w:rsid w:val="00D04B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1Light">
    <w:name w:val="Grid Table 1 Light"/>
    <w:basedOn w:val="TableNormal"/>
    <w:uiPriority w:val="46"/>
    <w:rsid w:val="00D04BE9"/>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styleId="PlaceholderText">
    <w:name w:val="Placeholder Text"/>
    <w:basedOn w:val="DefaultParagraphFont"/>
    <w:uiPriority w:val="99"/>
    <w:semiHidden/>
    <w:rsid w:val="00293CF6"/>
    <w:rPr>
      <w:color w:val="808080"/>
    </w:rPr>
  </w:style>
  <w:style w:type="character" w:customStyle="1" w:styleId="Heading3Char">
    <w:name w:val="Heading 3 Char"/>
    <w:basedOn w:val="DefaultParagraphFont"/>
    <w:link w:val="Heading3"/>
    <w:uiPriority w:val="9"/>
    <w:rsid w:val="008C4653"/>
    <w:rPr>
      <w:rFonts w:ascii="Times New Roman" w:eastAsiaTheme="majorEastAsia" w:hAnsi="Times New Roman" w:cstheme="majorBidi"/>
      <w:b/>
      <w:sz w:val="26"/>
      <w:szCs w:val="24"/>
    </w:rPr>
  </w:style>
  <w:style w:type="character" w:styleId="SubtleReference">
    <w:name w:val="Subtle Reference"/>
    <w:basedOn w:val="DefaultParagraphFont"/>
    <w:uiPriority w:val="31"/>
    <w:qFormat/>
    <w:rsid w:val="00882EDD"/>
    <w:rPr>
      <w:smallCaps/>
      <w:color w:val="ED7D31" w:themeColor="accent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909713">
      <w:bodyDiv w:val="1"/>
      <w:marLeft w:val="0"/>
      <w:marRight w:val="0"/>
      <w:marTop w:val="0"/>
      <w:marBottom w:val="0"/>
      <w:divBdr>
        <w:top w:val="none" w:sz="0" w:space="0" w:color="auto"/>
        <w:left w:val="none" w:sz="0" w:space="0" w:color="auto"/>
        <w:bottom w:val="none" w:sz="0" w:space="0" w:color="auto"/>
        <w:right w:val="none" w:sz="0" w:space="0" w:color="auto"/>
      </w:divBdr>
    </w:div>
    <w:div w:id="832377215">
      <w:bodyDiv w:val="1"/>
      <w:marLeft w:val="0"/>
      <w:marRight w:val="0"/>
      <w:marTop w:val="0"/>
      <w:marBottom w:val="0"/>
      <w:divBdr>
        <w:top w:val="none" w:sz="0" w:space="0" w:color="auto"/>
        <w:left w:val="none" w:sz="0" w:space="0" w:color="auto"/>
        <w:bottom w:val="none" w:sz="0" w:space="0" w:color="auto"/>
        <w:right w:val="none" w:sz="0" w:space="0" w:color="auto"/>
      </w:divBdr>
    </w:div>
    <w:div w:id="1127820114">
      <w:bodyDiv w:val="1"/>
      <w:marLeft w:val="0"/>
      <w:marRight w:val="0"/>
      <w:marTop w:val="0"/>
      <w:marBottom w:val="0"/>
      <w:divBdr>
        <w:top w:val="none" w:sz="0" w:space="0" w:color="auto"/>
        <w:left w:val="none" w:sz="0" w:space="0" w:color="auto"/>
        <w:bottom w:val="none" w:sz="0" w:space="0" w:color="auto"/>
        <w:right w:val="none" w:sz="0" w:space="0" w:color="auto"/>
      </w:divBdr>
    </w:div>
    <w:div w:id="1163157275">
      <w:bodyDiv w:val="1"/>
      <w:marLeft w:val="0"/>
      <w:marRight w:val="0"/>
      <w:marTop w:val="0"/>
      <w:marBottom w:val="0"/>
      <w:divBdr>
        <w:top w:val="none" w:sz="0" w:space="0" w:color="auto"/>
        <w:left w:val="none" w:sz="0" w:space="0" w:color="auto"/>
        <w:bottom w:val="none" w:sz="0" w:space="0" w:color="auto"/>
        <w:right w:val="none" w:sz="0" w:space="0" w:color="auto"/>
      </w:divBdr>
    </w:div>
    <w:div w:id="1168137479">
      <w:bodyDiv w:val="1"/>
      <w:marLeft w:val="0"/>
      <w:marRight w:val="0"/>
      <w:marTop w:val="0"/>
      <w:marBottom w:val="0"/>
      <w:divBdr>
        <w:top w:val="none" w:sz="0" w:space="0" w:color="auto"/>
        <w:left w:val="none" w:sz="0" w:space="0" w:color="auto"/>
        <w:bottom w:val="none" w:sz="0" w:space="0" w:color="auto"/>
        <w:right w:val="none" w:sz="0" w:space="0" w:color="auto"/>
      </w:divBdr>
    </w:div>
    <w:div w:id="1202862177">
      <w:bodyDiv w:val="1"/>
      <w:marLeft w:val="0"/>
      <w:marRight w:val="0"/>
      <w:marTop w:val="0"/>
      <w:marBottom w:val="0"/>
      <w:divBdr>
        <w:top w:val="none" w:sz="0" w:space="0" w:color="auto"/>
        <w:left w:val="none" w:sz="0" w:space="0" w:color="auto"/>
        <w:bottom w:val="none" w:sz="0" w:space="0" w:color="auto"/>
        <w:right w:val="none" w:sz="0" w:space="0" w:color="auto"/>
      </w:divBdr>
    </w:div>
    <w:div w:id="1292858235">
      <w:bodyDiv w:val="1"/>
      <w:marLeft w:val="0"/>
      <w:marRight w:val="0"/>
      <w:marTop w:val="0"/>
      <w:marBottom w:val="0"/>
      <w:divBdr>
        <w:top w:val="none" w:sz="0" w:space="0" w:color="auto"/>
        <w:left w:val="none" w:sz="0" w:space="0" w:color="auto"/>
        <w:bottom w:val="none" w:sz="0" w:space="0" w:color="auto"/>
        <w:right w:val="none" w:sz="0" w:space="0" w:color="auto"/>
      </w:divBdr>
    </w:div>
    <w:div w:id="1340426434">
      <w:bodyDiv w:val="1"/>
      <w:marLeft w:val="0"/>
      <w:marRight w:val="0"/>
      <w:marTop w:val="0"/>
      <w:marBottom w:val="0"/>
      <w:divBdr>
        <w:top w:val="none" w:sz="0" w:space="0" w:color="auto"/>
        <w:left w:val="none" w:sz="0" w:space="0" w:color="auto"/>
        <w:bottom w:val="none" w:sz="0" w:space="0" w:color="auto"/>
        <w:right w:val="none" w:sz="0" w:space="0" w:color="auto"/>
      </w:divBdr>
    </w:div>
    <w:div w:id="1349328556">
      <w:bodyDiv w:val="1"/>
      <w:marLeft w:val="0"/>
      <w:marRight w:val="0"/>
      <w:marTop w:val="0"/>
      <w:marBottom w:val="0"/>
      <w:divBdr>
        <w:top w:val="none" w:sz="0" w:space="0" w:color="auto"/>
        <w:left w:val="none" w:sz="0" w:space="0" w:color="auto"/>
        <w:bottom w:val="none" w:sz="0" w:space="0" w:color="auto"/>
        <w:right w:val="none" w:sz="0" w:space="0" w:color="auto"/>
      </w:divBdr>
    </w:div>
    <w:div w:id="20841827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IEEE2006OfficeOnline.xsl" StyleName="IEEE" Version="2006">
  <b:Source>
    <b:Tag>The19</b:Tag>
    <b:SourceType>InternetSite</b:SourceType>
    <b:Guid>{57F2376E-F0C9-4E03-BC6F-A1F08385C8BC}</b:Guid>
    <b:Title>The NIST References on Constants, Units and Uncertainties</b:Title>
    <b:Year>2019</b:Year>
    <b:ProductionCompany>NIST</b:ProductionCompany>
    <b:Month>November</b:Month>
    <b:Day>25</b:Day>
    <b:YearAccessed>2022</b:YearAccessed>
    <b:MonthAccessed>May</b:MonthAccessed>
    <b:DayAccessed>12</b:DayAccessed>
    <b:URL>https://physics.nist.gov/cgi-bin/cuu/Value?gn</b:URL>
    <b:RefOrder>1</b:RefOrder>
  </b:Source>
</b:Sources>
</file>

<file path=customXml/item2.xml><?xml version="1.0" encoding="utf-8"?>
<ct:contentTypeSchema xmlns:ct="http://schemas.microsoft.com/office/2006/metadata/contentType" xmlns:ma="http://schemas.microsoft.com/office/2006/metadata/properties/metaAttributes" ct:_="" ma:_="" ma:contentTypeName="Document" ma:contentTypeID="0x0101007222C76DF9BD8349B0CA3C9A1AA4C548" ma:contentTypeVersion="114" ma:contentTypeDescription="Create a new document." ma:contentTypeScope="" ma:versionID="ebbe6952ede08d8fe1d1f3781a6e1e4c">
  <xsd:schema xmlns:xsd="http://www.w3.org/2001/XMLSchema" xmlns:xs="http://www.w3.org/2001/XMLSchema" xmlns:p="http://schemas.microsoft.com/office/2006/metadata/properties" xmlns:ns3="http://schemas.microsoft.com/sharepoint/v4" xmlns:ns4="9fff0862-dda6-4fd7-9437-296e7a0fcd45" xmlns:ns5="7dcc4a76-b6f0-4a5c-8242-557922f7abb0" targetNamespace="http://schemas.microsoft.com/office/2006/metadata/properties" ma:root="true" ma:fieldsID="3dff166ea1113a071c9f8af58a3a099c" ns3:_="" ns4:_="" ns5:_="">
    <xsd:import namespace="http://schemas.microsoft.com/sharepoint/v4"/>
    <xsd:import namespace="9fff0862-dda6-4fd7-9437-296e7a0fcd45"/>
    <xsd:import namespace="7dcc4a76-b6f0-4a5c-8242-557922f7abb0"/>
    <xsd:element name="properties">
      <xsd:complexType>
        <xsd:sequence>
          <xsd:element name="documentManagement">
            <xsd:complexType>
              <xsd:all>
                <xsd:element ref="ns3:IconOverlay" minOccurs="0"/>
                <xsd:element ref="ns4:MediaServiceMetadata" minOccurs="0"/>
                <xsd:element ref="ns4:MediaServiceFastMetadata" minOccurs="0"/>
                <xsd:element ref="ns4:MediaServiceAutoTags" minOccurs="0"/>
                <xsd:element ref="ns4:MediaServiceDateTaken" minOccurs="0"/>
                <xsd:element ref="ns5:SharedWithUsers" minOccurs="0"/>
                <xsd:element ref="ns5:SharedWithDetails" minOccurs="0"/>
                <xsd:element ref="ns4:MediaServiceOCR" minOccurs="0"/>
                <xsd:element ref="ns4:MediaServiceEventHashCode" minOccurs="0"/>
                <xsd:element ref="ns4:MediaServiceGenerationTime" minOccurs="0"/>
                <xsd:element ref="ns4:MediaServiceLocation" minOccurs="0"/>
                <xsd:element ref="ns4:MediaServiceAutoKeyPoints" minOccurs="0"/>
                <xsd:element ref="ns4:MediaServiceKeyPoints" minOccurs="0"/>
                <xsd:element ref="ns4:lcf76f155ced4ddcb4097134ff3c332f"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9"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fff0862-dda6-4fd7-9437-296e7a0fcd45"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AutoTags" ma:index="12" nillable="true" ma:displayName="MediaServiceAutoTags" ma:description="" ma:internalName="MediaServiceAutoTags" ma:readOnly="true">
      <xsd:simpleType>
        <xsd:restriction base="dms:Text"/>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3f0ecd7d-7305-47a7-acb2-43d943ef900d"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7dcc4a76-b6f0-4a5c-8242-557922f7abb0" elementFormDefault="qualified">
    <xsd:import namespace="http://schemas.microsoft.com/office/2006/documentManagement/types"/>
    <xsd:import namespace="http://schemas.microsoft.com/office/infopath/2007/PartnerControls"/>
    <xsd:element name="SharedWithUsers" ma:index="14"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ma:index="8"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E0BDF72-6F1B-4736-AF7D-1284B2E90D2F}">
  <ds:schemaRefs>
    <ds:schemaRef ds:uri="http://schemas.openxmlformats.org/officeDocument/2006/bibliography"/>
  </ds:schemaRefs>
</ds:datastoreItem>
</file>

<file path=customXml/itemProps2.xml><?xml version="1.0" encoding="utf-8"?>
<ds:datastoreItem xmlns:ds="http://schemas.openxmlformats.org/officeDocument/2006/customXml" ds:itemID="{3A38F8A3-2CCC-4F94-A3CA-CB471009F3B8}"/>
</file>

<file path=customXml/itemProps3.xml><?xml version="1.0" encoding="utf-8"?>
<ds:datastoreItem xmlns:ds="http://schemas.openxmlformats.org/officeDocument/2006/customXml" ds:itemID="{48500782-5098-4551-B823-999575AFF489}"/>
</file>

<file path=docProps/app.xml><?xml version="1.0" encoding="utf-8"?>
<Properties xmlns="http://schemas.openxmlformats.org/officeDocument/2006/extended-properties" xmlns:vt="http://schemas.openxmlformats.org/officeDocument/2006/docPropsVTypes">
  <Template>Normal.dotm</Template>
  <TotalTime>4266</TotalTime>
  <Pages>4</Pages>
  <Words>875</Words>
  <Characters>4993</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Dmitriy Beznosko</dc:creator>
  <cp:keywords/>
  <dc:description/>
  <cp:lastModifiedBy>Dmitriy Beznosko</cp:lastModifiedBy>
  <cp:revision>71</cp:revision>
  <dcterms:created xsi:type="dcterms:W3CDTF">2022-04-26T16:55:00Z</dcterms:created>
  <dcterms:modified xsi:type="dcterms:W3CDTF">2022-06-19T20:28:00Z</dcterms:modified>
</cp:coreProperties>
</file>